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D14" w:rsidRDefault="007C1D14" w:rsidP="007C1D14">
      <w:pPr>
        <w:pStyle w:val="Nadpis1"/>
        <w:rPr>
          <w:rFonts w:eastAsia="Times New Roman"/>
          <w:lang w:eastAsia="cs-CZ"/>
        </w:rPr>
      </w:pPr>
      <w:r>
        <w:rPr>
          <w:rFonts w:eastAsia="Times New Roman"/>
          <w:lang w:eastAsia="cs-CZ"/>
        </w:rPr>
        <w:t>GNU/Linux, svobodný software a jeho licence</w:t>
      </w:r>
    </w:p>
    <w:p w:rsidR="008257F8" w:rsidRPr="008257F8" w:rsidRDefault="008257F8" w:rsidP="008257F8">
      <w:pPr>
        <w:pStyle w:val="Nadpis1"/>
        <w:rPr>
          <w:lang w:eastAsia="cs-CZ"/>
        </w:rPr>
      </w:pPr>
      <w:r>
        <w:rPr>
          <w:lang w:eastAsia="cs-CZ"/>
        </w:rPr>
        <w:t>Linux</w:t>
      </w:r>
    </w:p>
    <w:p w:rsidR="008257F8" w:rsidRDefault="007C1D14" w:rsidP="008257F8">
      <w:pPr>
        <w:rPr>
          <w:b/>
          <w:lang w:eastAsia="cs-CZ"/>
        </w:rPr>
      </w:pPr>
      <w:r w:rsidRPr="007C1D14">
        <w:rPr>
          <w:lang w:eastAsia="cs-CZ"/>
        </w:rPr>
        <w:t xml:space="preserve">Linux, či přesněji </w:t>
      </w:r>
      <w:r w:rsidRPr="007C1D14">
        <w:rPr>
          <w:b/>
          <w:lang w:eastAsia="cs-CZ"/>
        </w:rPr>
        <w:t>GNU/Linux</w:t>
      </w:r>
      <w:r w:rsidRPr="007C1D14">
        <w:rPr>
          <w:lang w:eastAsia="cs-CZ"/>
        </w:rPr>
        <w:t>, je moderní operační systém. Skládá se z </w:t>
      </w:r>
      <w:hyperlink r:id="rId7" w:history="1">
        <w:r w:rsidRPr="007C1D14">
          <w:rPr>
            <w:lang w:eastAsia="cs-CZ"/>
          </w:rPr>
          <w:t>jádra</w:t>
        </w:r>
      </w:hyperlink>
      <w:r w:rsidRPr="007C1D14">
        <w:rPr>
          <w:lang w:eastAsia="cs-CZ"/>
        </w:rPr>
        <w:t> zvaného Linux, jehož původním autorem je </w:t>
      </w:r>
      <w:hyperlink r:id="rId8" w:history="1">
        <w:r w:rsidRPr="007C1D14">
          <w:rPr>
            <w:b/>
            <w:lang w:eastAsia="cs-CZ"/>
          </w:rPr>
          <w:t xml:space="preserve">Linus </w:t>
        </w:r>
        <w:proofErr w:type="spellStart"/>
        <w:r w:rsidRPr="007C1D14">
          <w:rPr>
            <w:b/>
            <w:lang w:eastAsia="cs-CZ"/>
          </w:rPr>
          <w:t>Torvalds</w:t>
        </w:r>
        <w:proofErr w:type="spellEnd"/>
      </w:hyperlink>
      <w:r w:rsidRPr="007C1D14">
        <w:rPr>
          <w:lang w:eastAsia="cs-CZ"/>
        </w:rPr>
        <w:t>, a základních knihoven a nástrojů pocházejících převážně z </w:t>
      </w:r>
      <w:hyperlink r:id="rId9" w:history="1">
        <w:r w:rsidRPr="007C1D14">
          <w:rPr>
            <w:lang w:eastAsia="cs-CZ"/>
          </w:rPr>
          <w:t xml:space="preserve">projektu </w:t>
        </w:r>
        <w:r w:rsidRPr="007C1D14">
          <w:rPr>
            <w:b/>
            <w:lang w:eastAsia="cs-CZ"/>
          </w:rPr>
          <w:t>GNU</w:t>
        </w:r>
      </w:hyperlink>
      <w:r w:rsidRPr="007C1D14">
        <w:rPr>
          <w:lang w:eastAsia="cs-CZ"/>
        </w:rPr>
        <w:t>, který založil </w:t>
      </w:r>
      <w:hyperlink r:id="rId10" w:history="1">
        <w:r w:rsidRPr="007C1D14">
          <w:rPr>
            <w:b/>
            <w:lang w:eastAsia="cs-CZ"/>
          </w:rPr>
          <w:t xml:space="preserve">Richard </w:t>
        </w:r>
        <w:proofErr w:type="spellStart"/>
        <w:r w:rsidRPr="007C1D14">
          <w:rPr>
            <w:b/>
            <w:lang w:eastAsia="cs-CZ"/>
          </w:rPr>
          <w:t>Stallman</w:t>
        </w:r>
        <w:proofErr w:type="spellEnd"/>
      </w:hyperlink>
      <w:r w:rsidRPr="007C1D14">
        <w:rPr>
          <w:b/>
          <w:lang w:eastAsia="cs-CZ"/>
        </w:rPr>
        <w:t>.</w:t>
      </w:r>
    </w:p>
    <w:p w:rsidR="008257F8" w:rsidRDefault="008257F8" w:rsidP="008257F8">
      <w:pPr>
        <w:rPr>
          <w:b/>
        </w:rPr>
      </w:pPr>
      <w:r w:rsidRPr="008257F8">
        <w:t>Později vznikly i další operační systémy s jádrem Linux, které ale komponenty GNU nahrazují jinými knihovnami a nástroji. Příkladem budiž </w:t>
      </w:r>
      <w:hyperlink r:id="rId11" w:history="1">
        <w:r w:rsidRPr="008257F8">
          <w:rPr>
            <w:b/>
          </w:rPr>
          <w:t>Android</w:t>
        </w:r>
      </w:hyperlink>
      <w:r w:rsidRPr="008257F8">
        <w:rPr>
          <w:b/>
        </w:rPr>
        <w:t>.</w:t>
      </w:r>
    </w:p>
    <w:p w:rsidR="008257F8" w:rsidRDefault="008257F8" w:rsidP="008257F8">
      <w:pPr>
        <w:rPr>
          <w:b/>
          <w:lang w:eastAsia="cs-CZ"/>
        </w:rPr>
      </w:pPr>
      <w:r w:rsidRPr="007C1D14">
        <w:rPr>
          <w:rFonts w:ascii="Calibri" w:hAnsi="Calibri" w:cs="Calibri"/>
          <w:color w:val="000000"/>
        </w:rPr>
        <w:t>Linux podporuje souběžnou práci více uživatelů, z nichž každý může spouštět libovolný počet programů. Linux byl upraven (</w:t>
      </w:r>
      <w:proofErr w:type="spellStart"/>
      <w:r w:rsidRPr="007C1D14">
        <w:rPr>
          <w:rFonts w:ascii="Calibri" w:hAnsi="Calibri" w:cs="Calibri"/>
          <w:color w:val="000000"/>
        </w:rPr>
        <w:t>portován</w:t>
      </w:r>
      <w:proofErr w:type="spellEnd"/>
      <w:r w:rsidRPr="007C1D14">
        <w:rPr>
          <w:rFonts w:ascii="Calibri" w:hAnsi="Calibri" w:cs="Calibri"/>
          <w:color w:val="000000"/>
        </w:rPr>
        <w:t xml:space="preserve">) na spoustu jiných platforem, než je obvyklé PC. Najdete jej od kapesních počítačů s procesory ARM, přes </w:t>
      </w:r>
      <w:proofErr w:type="spellStart"/>
      <w:r w:rsidRPr="007C1D14">
        <w:rPr>
          <w:rFonts w:ascii="Calibri" w:hAnsi="Calibri" w:cs="Calibri"/>
          <w:color w:val="000000"/>
        </w:rPr>
        <w:t>Macintoshe</w:t>
      </w:r>
      <w:proofErr w:type="spellEnd"/>
      <w:r w:rsidRPr="007C1D14">
        <w:rPr>
          <w:rFonts w:ascii="Calibri" w:hAnsi="Calibri" w:cs="Calibri"/>
          <w:color w:val="000000"/>
        </w:rPr>
        <w:t>, pracovní stanice od Sunu až po mainframy od IBM.</w:t>
      </w:r>
    </w:p>
    <w:p w:rsidR="008257F8" w:rsidRPr="007C1D14" w:rsidRDefault="008257F8" w:rsidP="008257F8">
      <w:pPr>
        <w:pStyle w:val="Nadpis2"/>
        <w:rPr>
          <w:lang w:eastAsia="cs-CZ"/>
        </w:rPr>
      </w:pPr>
      <w:r w:rsidRPr="007C1D14">
        <w:rPr>
          <w:lang w:eastAsia="cs-CZ"/>
        </w:rPr>
        <w:t>Kde se vzal tučňák?</w:t>
      </w:r>
    </w:p>
    <w:p w:rsidR="008257F8" w:rsidRPr="007C1D14" w:rsidRDefault="008257F8" w:rsidP="008257F8">
      <w:pPr>
        <w:spacing w:after="0" w:line="240" w:lineRule="auto"/>
        <w:rPr>
          <w:rFonts w:ascii="Calibri" w:eastAsia="Times New Roman" w:hAnsi="Calibri" w:cs="Calibri"/>
          <w:lang w:eastAsia="cs-CZ"/>
        </w:rPr>
      </w:pPr>
      <w:r w:rsidRPr="007C1D14">
        <w:rPr>
          <w:rFonts w:ascii="Calibri" w:eastAsia="Times New Roman" w:hAnsi="Calibri" w:cs="Calibri"/>
          <w:noProof/>
          <w:color w:val="27648D"/>
          <w:lang w:eastAsia="cs-CZ"/>
        </w:rPr>
        <w:drawing>
          <wp:inline distT="0" distB="0" distL="0" distR="0" wp14:anchorId="687A87ED" wp14:editId="3FBD7A18">
            <wp:extent cx="1219200" cy="1438275"/>
            <wp:effectExtent l="0" t="0" r="0" b="9525"/>
            <wp:docPr id="1" name="Obrázek 1" descr="Penguin">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nguin">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9200" cy="1438275"/>
                    </a:xfrm>
                    <a:prstGeom prst="rect">
                      <a:avLst/>
                    </a:prstGeom>
                    <a:noFill/>
                    <a:ln>
                      <a:noFill/>
                    </a:ln>
                  </pic:spPr>
                </pic:pic>
              </a:graphicData>
            </a:graphic>
          </wp:inline>
        </w:drawing>
      </w:r>
    </w:p>
    <w:p w:rsidR="008257F8" w:rsidRPr="007C1D14" w:rsidRDefault="008257F8" w:rsidP="008257F8">
      <w:pPr>
        <w:pStyle w:val="Bezmezer"/>
        <w:rPr>
          <w:lang w:eastAsia="cs-CZ"/>
        </w:rPr>
      </w:pPr>
      <w:r w:rsidRPr="007C1D14">
        <w:rPr>
          <w:lang w:eastAsia="cs-CZ"/>
        </w:rPr>
        <w:t>Sympaticky buclatý a dobrácký tučňák je nezaměnitelné logo Linuxu. Nebyl tu však odjakživa. Vlastně je s linuxovým jádrem spojován až od verze 2.0. Grafické zpracování má na svědomí </w:t>
      </w:r>
      <w:proofErr w:type="spellStart"/>
      <w:r w:rsidRPr="007C1D14">
        <w:rPr>
          <w:lang w:eastAsia="cs-CZ"/>
        </w:rPr>
        <w:fldChar w:fldCharType="begin"/>
      </w:r>
      <w:r w:rsidRPr="007C1D14">
        <w:rPr>
          <w:lang w:eastAsia="cs-CZ"/>
        </w:rPr>
        <w:instrText xml:space="preserve"> HYPERLINK "http://www.isc.tamu.edu/~lewing/linux/" </w:instrText>
      </w:r>
      <w:r w:rsidRPr="007C1D14">
        <w:rPr>
          <w:lang w:eastAsia="cs-CZ"/>
        </w:rPr>
        <w:fldChar w:fldCharType="separate"/>
      </w:r>
      <w:r w:rsidRPr="007C1D14">
        <w:rPr>
          <w:lang w:eastAsia="cs-CZ"/>
        </w:rPr>
        <w:t>Larry</w:t>
      </w:r>
      <w:proofErr w:type="spellEnd"/>
      <w:r w:rsidRPr="007C1D14">
        <w:rPr>
          <w:lang w:eastAsia="cs-CZ"/>
        </w:rPr>
        <w:t xml:space="preserve"> </w:t>
      </w:r>
      <w:proofErr w:type="spellStart"/>
      <w:r w:rsidRPr="007C1D14">
        <w:rPr>
          <w:lang w:eastAsia="cs-CZ"/>
        </w:rPr>
        <w:t>Ewing</w:t>
      </w:r>
      <w:proofErr w:type="spellEnd"/>
      <w:r w:rsidRPr="007C1D14">
        <w:rPr>
          <w:lang w:eastAsia="cs-CZ"/>
        </w:rPr>
        <w:fldChar w:fldCharType="end"/>
      </w:r>
      <w:r w:rsidRPr="007C1D14">
        <w:rPr>
          <w:lang w:eastAsia="cs-CZ"/>
        </w:rPr>
        <w:t> a původní </w:t>
      </w:r>
      <w:hyperlink r:id="rId14" w:history="1">
        <w:r w:rsidRPr="007C1D14">
          <w:rPr>
            <w:lang w:eastAsia="cs-CZ"/>
          </w:rPr>
          <w:t>idea</w:t>
        </w:r>
      </w:hyperlink>
      <w:r w:rsidRPr="007C1D14">
        <w:rPr>
          <w:lang w:eastAsia="cs-CZ"/>
        </w:rPr>
        <w:t> pochází z „dílny“ </w:t>
      </w:r>
      <w:hyperlink r:id="rId15" w:history="1">
        <w:r w:rsidRPr="007C1D14">
          <w:rPr>
            <w:lang w:eastAsia="cs-CZ"/>
          </w:rPr>
          <w:t>Linux Kernel Mailing Listu</w:t>
        </w:r>
      </w:hyperlink>
      <w:r w:rsidRPr="007C1D14">
        <w:rPr>
          <w:lang w:eastAsia="cs-CZ"/>
        </w:rPr>
        <w:t>.</w:t>
      </w:r>
    </w:p>
    <w:p w:rsidR="008257F8" w:rsidRDefault="008257F8" w:rsidP="008257F8">
      <w:pPr>
        <w:pStyle w:val="Bezmezer"/>
        <w:rPr>
          <w:lang w:eastAsia="cs-CZ"/>
        </w:rPr>
      </w:pPr>
      <w:r w:rsidRPr="007C1D14">
        <w:rPr>
          <w:lang w:eastAsia="cs-CZ"/>
        </w:rPr>
        <w:t xml:space="preserve">O tučňákovi řekl Linus </w:t>
      </w:r>
      <w:proofErr w:type="spellStart"/>
      <w:r w:rsidRPr="007C1D14">
        <w:rPr>
          <w:lang w:eastAsia="cs-CZ"/>
        </w:rPr>
        <w:t>Torvalds</w:t>
      </w:r>
      <w:proofErr w:type="spellEnd"/>
      <w:r w:rsidRPr="007C1D14">
        <w:rPr>
          <w:lang w:eastAsia="cs-CZ"/>
        </w:rPr>
        <w:t xml:space="preserve"> mimo jiné toto (u příležitosti oznámení verze 2.0 kernelu na </w:t>
      </w:r>
      <w:proofErr w:type="spellStart"/>
      <w:r w:rsidRPr="007C1D14">
        <w:rPr>
          <w:lang w:eastAsia="cs-CZ"/>
        </w:rPr>
        <w:t>Usenetu</w:t>
      </w:r>
      <w:proofErr w:type="spellEnd"/>
      <w:r w:rsidRPr="007C1D14">
        <w:rPr>
          <w:lang w:eastAsia="cs-CZ"/>
        </w:rPr>
        <w:t>):</w:t>
      </w:r>
    </w:p>
    <w:p w:rsidR="008257F8" w:rsidRPr="007C1D14" w:rsidRDefault="008257F8" w:rsidP="008257F8">
      <w:pPr>
        <w:pStyle w:val="Bezmezer"/>
        <w:rPr>
          <w:lang w:eastAsia="cs-CZ"/>
        </w:rPr>
      </w:pPr>
    </w:p>
    <w:p w:rsidR="008257F8" w:rsidRDefault="008257F8" w:rsidP="008257F8">
      <w:pPr>
        <w:pStyle w:val="Bezmezer"/>
        <w:rPr>
          <w:i/>
          <w:iCs/>
          <w:lang w:eastAsia="cs-CZ"/>
        </w:rPr>
      </w:pPr>
      <w:proofErr w:type="spellStart"/>
      <w:r w:rsidRPr="007C1D14">
        <w:rPr>
          <w:i/>
          <w:iCs/>
          <w:lang w:eastAsia="cs-CZ"/>
        </w:rPr>
        <w:t>Some</w:t>
      </w:r>
      <w:proofErr w:type="spellEnd"/>
      <w:r w:rsidRPr="007C1D14">
        <w:rPr>
          <w:i/>
          <w:iCs/>
          <w:lang w:eastAsia="cs-CZ"/>
        </w:rPr>
        <w:t xml:space="preserve"> </w:t>
      </w:r>
      <w:proofErr w:type="spellStart"/>
      <w:r w:rsidRPr="007C1D14">
        <w:rPr>
          <w:i/>
          <w:iCs/>
          <w:lang w:eastAsia="cs-CZ"/>
        </w:rPr>
        <w:t>people</w:t>
      </w:r>
      <w:proofErr w:type="spellEnd"/>
      <w:r w:rsidRPr="007C1D14">
        <w:rPr>
          <w:i/>
          <w:iCs/>
          <w:lang w:eastAsia="cs-CZ"/>
        </w:rPr>
        <w:t xml:space="preserve"> </w:t>
      </w:r>
      <w:proofErr w:type="spellStart"/>
      <w:r w:rsidRPr="007C1D14">
        <w:rPr>
          <w:i/>
          <w:iCs/>
          <w:lang w:eastAsia="cs-CZ"/>
        </w:rPr>
        <w:t>have</w:t>
      </w:r>
      <w:proofErr w:type="spellEnd"/>
      <w:r w:rsidRPr="007C1D14">
        <w:rPr>
          <w:i/>
          <w:iCs/>
          <w:lang w:eastAsia="cs-CZ"/>
        </w:rPr>
        <w:t xml:space="preserve"> </w:t>
      </w:r>
      <w:proofErr w:type="spellStart"/>
      <w:r w:rsidRPr="007C1D14">
        <w:rPr>
          <w:i/>
          <w:iCs/>
          <w:lang w:eastAsia="cs-CZ"/>
        </w:rPr>
        <w:t>told</w:t>
      </w:r>
      <w:proofErr w:type="spellEnd"/>
      <w:r w:rsidRPr="007C1D14">
        <w:rPr>
          <w:i/>
          <w:iCs/>
          <w:lang w:eastAsia="cs-CZ"/>
        </w:rPr>
        <w:t xml:space="preserve"> </w:t>
      </w:r>
      <w:proofErr w:type="spellStart"/>
      <w:r w:rsidRPr="007C1D14">
        <w:rPr>
          <w:i/>
          <w:iCs/>
          <w:lang w:eastAsia="cs-CZ"/>
        </w:rPr>
        <w:t>me</w:t>
      </w:r>
      <w:proofErr w:type="spellEnd"/>
      <w:r w:rsidRPr="007C1D14">
        <w:rPr>
          <w:i/>
          <w:iCs/>
          <w:lang w:eastAsia="cs-CZ"/>
        </w:rPr>
        <w:t xml:space="preserve"> </w:t>
      </w:r>
      <w:proofErr w:type="spellStart"/>
      <w:r w:rsidRPr="007C1D14">
        <w:rPr>
          <w:i/>
          <w:iCs/>
          <w:lang w:eastAsia="cs-CZ"/>
        </w:rPr>
        <w:t>they</w:t>
      </w:r>
      <w:proofErr w:type="spellEnd"/>
      <w:r w:rsidRPr="007C1D14">
        <w:rPr>
          <w:i/>
          <w:iCs/>
          <w:lang w:eastAsia="cs-CZ"/>
        </w:rPr>
        <w:t xml:space="preserve"> </w:t>
      </w:r>
      <w:proofErr w:type="spellStart"/>
      <w:r w:rsidRPr="007C1D14">
        <w:rPr>
          <w:i/>
          <w:iCs/>
          <w:lang w:eastAsia="cs-CZ"/>
        </w:rPr>
        <w:t>don't</w:t>
      </w:r>
      <w:proofErr w:type="spellEnd"/>
      <w:r w:rsidRPr="007C1D14">
        <w:rPr>
          <w:i/>
          <w:iCs/>
          <w:lang w:eastAsia="cs-CZ"/>
        </w:rPr>
        <w:t xml:space="preserve"> </w:t>
      </w:r>
      <w:proofErr w:type="spellStart"/>
      <w:r w:rsidRPr="007C1D14">
        <w:rPr>
          <w:i/>
          <w:iCs/>
          <w:lang w:eastAsia="cs-CZ"/>
        </w:rPr>
        <w:t>think</w:t>
      </w:r>
      <w:proofErr w:type="spellEnd"/>
      <w:r w:rsidRPr="007C1D14">
        <w:rPr>
          <w:i/>
          <w:iCs/>
          <w:lang w:eastAsia="cs-CZ"/>
        </w:rPr>
        <w:t xml:space="preserve"> a fat </w:t>
      </w:r>
      <w:proofErr w:type="spellStart"/>
      <w:r w:rsidRPr="007C1D14">
        <w:rPr>
          <w:i/>
          <w:iCs/>
          <w:lang w:eastAsia="cs-CZ"/>
        </w:rPr>
        <w:t>penguin</w:t>
      </w:r>
      <w:proofErr w:type="spellEnd"/>
      <w:r w:rsidRPr="007C1D14">
        <w:rPr>
          <w:i/>
          <w:iCs/>
          <w:lang w:eastAsia="cs-CZ"/>
        </w:rPr>
        <w:t xml:space="preserve"> </w:t>
      </w:r>
      <w:proofErr w:type="spellStart"/>
      <w:r w:rsidRPr="007C1D14">
        <w:rPr>
          <w:i/>
          <w:iCs/>
          <w:lang w:eastAsia="cs-CZ"/>
        </w:rPr>
        <w:t>really</w:t>
      </w:r>
      <w:proofErr w:type="spellEnd"/>
      <w:r w:rsidRPr="007C1D14">
        <w:rPr>
          <w:i/>
          <w:iCs/>
          <w:lang w:eastAsia="cs-CZ"/>
        </w:rPr>
        <w:t xml:space="preserve"> </w:t>
      </w:r>
      <w:proofErr w:type="spellStart"/>
      <w:r w:rsidRPr="007C1D14">
        <w:rPr>
          <w:i/>
          <w:iCs/>
          <w:lang w:eastAsia="cs-CZ"/>
        </w:rPr>
        <w:t>embodies</w:t>
      </w:r>
      <w:proofErr w:type="spellEnd"/>
      <w:r w:rsidRPr="007C1D14">
        <w:rPr>
          <w:i/>
          <w:iCs/>
          <w:lang w:eastAsia="cs-CZ"/>
        </w:rPr>
        <w:t xml:space="preserve"> </w:t>
      </w:r>
      <w:proofErr w:type="spellStart"/>
      <w:r w:rsidRPr="007C1D14">
        <w:rPr>
          <w:i/>
          <w:iCs/>
          <w:lang w:eastAsia="cs-CZ"/>
        </w:rPr>
        <w:t>the</w:t>
      </w:r>
      <w:proofErr w:type="spellEnd"/>
      <w:r w:rsidRPr="007C1D14">
        <w:rPr>
          <w:i/>
          <w:iCs/>
          <w:lang w:eastAsia="cs-CZ"/>
        </w:rPr>
        <w:t xml:space="preserve"> </w:t>
      </w:r>
      <w:proofErr w:type="spellStart"/>
      <w:r w:rsidRPr="007C1D14">
        <w:rPr>
          <w:i/>
          <w:iCs/>
          <w:lang w:eastAsia="cs-CZ"/>
        </w:rPr>
        <w:t>grace</w:t>
      </w:r>
      <w:proofErr w:type="spellEnd"/>
      <w:r w:rsidRPr="007C1D14">
        <w:rPr>
          <w:i/>
          <w:iCs/>
          <w:lang w:eastAsia="cs-CZ"/>
        </w:rPr>
        <w:t xml:space="preserve"> </w:t>
      </w:r>
      <w:proofErr w:type="spellStart"/>
      <w:r w:rsidRPr="007C1D14">
        <w:rPr>
          <w:i/>
          <w:iCs/>
          <w:lang w:eastAsia="cs-CZ"/>
        </w:rPr>
        <w:t>of</w:t>
      </w:r>
      <w:proofErr w:type="spellEnd"/>
      <w:r w:rsidRPr="007C1D14">
        <w:rPr>
          <w:i/>
          <w:iCs/>
          <w:lang w:eastAsia="cs-CZ"/>
        </w:rPr>
        <w:t xml:space="preserve"> Linux, </w:t>
      </w:r>
      <w:proofErr w:type="spellStart"/>
      <w:r w:rsidRPr="007C1D14">
        <w:rPr>
          <w:i/>
          <w:iCs/>
          <w:lang w:eastAsia="cs-CZ"/>
        </w:rPr>
        <w:t>which</w:t>
      </w:r>
      <w:proofErr w:type="spellEnd"/>
      <w:r w:rsidRPr="007C1D14">
        <w:rPr>
          <w:i/>
          <w:iCs/>
          <w:lang w:eastAsia="cs-CZ"/>
        </w:rPr>
        <w:t xml:space="preserve"> just </w:t>
      </w:r>
      <w:proofErr w:type="spellStart"/>
      <w:r w:rsidRPr="007C1D14">
        <w:rPr>
          <w:i/>
          <w:iCs/>
          <w:lang w:eastAsia="cs-CZ"/>
        </w:rPr>
        <w:t>tells</w:t>
      </w:r>
      <w:proofErr w:type="spellEnd"/>
      <w:r w:rsidRPr="007C1D14">
        <w:rPr>
          <w:i/>
          <w:iCs/>
          <w:lang w:eastAsia="cs-CZ"/>
        </w:rPr>
        <w:t xml:space="preserve"> </w:t>
      </w:r>
      <w:proofErr w:type="spellStart"/>
      <w:r w:rsidRPr="007C1D14">
        <w:rPr>
          <w:i/>
          <w:iCs/>
          <w:lang w:eastAsia="cs-CZ"/>
        </w:rPr>
        <w:t>me</w:t>
      </w:r>
      <w:proofErr w:type="spellEnd"/>
      <w:r w:rsidRPr="007C1D14">
        <w:rPr>
          <w:i/>
          <w:iCs/>
          <w:lang w:eastAsia="cs-CZ"/>
        </w:rPr>
        <w:t xml:space="preserve"> </w:t>
      </w:r>
      <w:proofErr w:type="spellStart"/>
      <w:r w:rsidRPr="007C1D14">
        <w:rPr>
          <w:i/>
          <w:iCs/>
          <w:lang w:eastAsia="cs-CZ"/>
        </w:rPr>
        <w:t>they</w:t>
      </w:r>
      <w:proofErr w:type="spellEnd"/>
      <w:r w:rsidRPr="007C1D14">
        <w:rPr>
          <w:i/>
          <w:iCs/>
          <w:lang w:eastAsia="cs-CZ"/>
        </w:rPr>
        <w:t xml:space="preserve"> </w:t>
      </w:r>
      <w:proofErr w:type="spellStart"/>
      <w:r w:rsidRPr="007C1D14">
        <w:rPr>
          <w:i/>
          <w:iCs/>
          <w:lang w:eastAsia="cs-CZ"/>
        </w:rPr>
        <w:t>have</w:t>
      </w:r>
      <w:proofErr w:type="spellEnd"/>
      <w:r w:rsidRPr="007C1D14">
        <w:rPr>
          <w:i/>
          <w:iCs/>
          <w:lang w:eastAsia="cs-CZ"/>
        </w:rPr>
        <w:t xml:space="preserve"> </w:t>
      </w:r>
      <w:proofErr w:type="spellStart"/>
      <w:r w:rsidRPr="007C1D14">
        <w:rPr>
          <w:i/>
          <w:iCs/>
          <w:lang w:eastAsia="cs-CZ"/>
        </w:rPr>
        <w:t>never</w:t>
      </w:r>
      <w:proofErr w:type="spellEnd"/>
      <w:r w:rsidRPr="007C1D14">
        <w:rPr>
          <w:i/>
          <w:iCs/>
          <w:lang w:eastAsia="cs-CZ"/>
        </w:rPr>
        <w:t xml:space="preserve"> </w:t>
      </w:r>
      <w:proofErr w:type="spellStart"/>
      <w:r w:rsidRPr="007C1D14">
        <w:rPr>
          <w:i/>
          <w:iCs/>
          <w:lang w:eastAsia="cs-CZ"/>
        </w:rPr>
        <w:t>seen</w:t>
      </w:r>
      <w:proofErr w:type="spellEnd"/>
      <w:r w:rsidRPr="007C1D14">
        <w:rPr>
          <w:i/>
          <w:iCs/>
          <w:lang w:eastAsia="cs-CZ"/>
        </w:rPr>
        <w:t xml:space="preserve"> a </w:t>
      </w:r>
      <w:proofErr w:type="spellStart"/>
      <w:r w:rsidRPr="007C1D14">
        <w:rPr>
          <w:i/>
          <w:iCs/>
          <w:lang w:eastAsia="cs-CZ"/>
        </w:rPr>
        <w:t>angry</w:t>
      </w:r>
      <w:proofErr w:type="spellEnd"/>
      <w:r w:rsidRPr="007C1D14">
        <w:rPr>
          <w:i/>
          <w:iCs/>
          <w:lang w:eastAsia="cs-CZ"/>
        </w:rPr>
        <w:t xml:space="preserve"> </w:t>
      </w:r>
      <w:proofErr w:type="spellStart"/>
      <w:r w:rsidRPr="007C1D14">
        <w:rPr>
          <w:i/>
          <w:iCs/>
          <w:lang w:eastAsia="cs-CZ"/>
        </w:rPr>
        <w:t>penguin</w:t>
      </w:r>
      <w:proofErr w:type="spellEnd"/>
      <w:r w:rsidRPr="007C1D14">
        <w:rPr>
          <w:i/>
          <w:iCs/>
          <w:lang w:eastAsia="cs-CZ"/>
        </w:rPr>
        <w:t xml:space="preserve"> </w:t>
      </w:r>
      <w:proofErr w:type="spellStart"/>
      <w:r w:rsidRPr="007C1D14">
        <w:rPr>
          <w:i/>
          <w:iCs/>
          <w:lang w:eastAsia="cs-CZ"/>
        </w:rPr>
        <w:t>charging</w:t>
      </w:r>
      <w:proofErr w:type="spellEnd"/>
      <w:r w:rsidRPr="007C1D14">
        <w:rPr>
          <w:i/>
          <w:iCs/>
          <w:lang w:eastAsia="cs-CZ"/>
        </w:rPr>
        <w:t xml:space="preserve"> </w:t>
      </w:r>
      <w:proofErr w:type="spellStart"/>
      <w:r w:rsidRPr="007C1D14">
        <w:rPr>
          <w:i/>
          <w:iCs/>
          <w:lang w:eastAsia="cs-CZ"/>
        </w:rPr>
        <w:t>at</w:t>
      </w:r>
      <w:proofErr w:type="spellEnd"/>
      <w:r w:rsidRPr="007C1D14">
        <w:rPr>
          <w:i/>
          <w:iCs/>
          <w:lang w:eastAsia="cs-CZ"/>
        </w:rPr>
        <w:t xml:space="preserve"> </w:t>
      </w:r>
      <w:proofErr w:type="spellStart"/>
      <w:r w:rsidRPr="007C1D14">
        <w:rPr>
          <w:i/>
          <w:iCs/>
          <w:lang w:eastAsia="cs-CZ"/>
        </w:rPr>
        <w:t>them</w:t>
      </w:r>
      <w:proofErr w:type="spellEnd"/>
      <w:r w:rsidRPr="007C1D14">
        <w:rPr>
          <w:i/>
          <w:iCs/>
          <w:lang w:eastAsia="cs-CZ"/>
        </w:rPr>
        <w:t xml:space="preserve"> in </w:t>
      </w:r>
      <w:proofErr w:type="spellStart"/>
      <w:r w:rsidRPr="007C1D14">
        <w:rPr>
          <w:i/>
          <w:iCs/>
          <w:lang w:eastAsia="cs-CZ"/>
        </w:rPr>
        <w:t>excess</w:t>
      </w:r>
      <w:proofErr w:type="spellEnd"/>
      <w:r w:rsidRPr="007C1D14">
        <w:rPr>
          <w:i/>
          <w:iCs/>
          <w:lang w:eastAsia="cs-CZ"/>
        </w:rPr>
        <w:t xml:space="preserve"> </w:t>
      </w:r>
      <w:proofErr w:type="spellStart"/>
      <w:r w:rsidRPr="007C1D14">
        <w:rPr>
          <w:i/>
          <w:iCs/>
          <w:lang w:eastAsia="cs-CZ"/>
        </w:rPr>
        <w:t>of</w:t>
      </w:r>
      <w:proofErr w:type="spellEnd"/>
      <w:r w:rsidRPr="007C1D14">
        <w:rPr>
          <w:i/>
          <w:iCs/>
          <w:lang w:eastAsia="cs-CZ"/>
        </w:rPr>
        <w:t xml:space="preserve"> 100mph. </w:t>
      </w:r>
      <w:proofErr w:type="spellStart"/>
      <w:r w:rsidRPr="007C1D14">
        <w:rPr>
          <w:i/>
          <w:iCs/>
          <w:lang w:eastAsia="cs-CZ"/>
        </w:rPr>
        <w:t>They'd</w:t>
      </w:r>
      <w:proofErr w:type="spellEnd"/>
      <w:r w:rsidRPr="007C1D14">
        <w:rPr>
          <w:i/>
          <w:iCs/>
          <w:lang w:eastAsia="cs-CZ"/>
        </w:rPr>
        <w:t xml:space="preserve"> </w:t>
      </w:r>
      <w:proofErr w:type="spellStart"/>
      <w:r w:rsidRPr="007C1D14">
        <w:rPr>
          <w:i/>
          <w:iCs/>
          <w:lang w:eastAsia="cs-CZ"/>
        </w:rPr>
        <w:t>be</w:t>
      </w:r>
      <w:proofErr w:type="spellEnd"/>
      <w:r w:rsidRPr="007C1D14">
        <w:rPr>
          <w:i/>
          <w:iCs/>
          <w:lang w:eastAsia="cs-CZ"/>
        </w:rPr>
        <w:t xml:space="preserve"> a lot more </w:t>
      </w:r>
      <w:proofErr w:type="spellStart"/>
      <w:r w:rsidRPr="007C1D14">
        <w:rPr>
          <w:i/>
          <w:iCs/>
          <w:lang w:eastAsia="cs-CZ"/>
        </w:rPr>
        <w:t>careful</w:t>
      </w:r>
      <w:proofErr w:type="spellEnd"/>
      <w:r w:rsidRPr="007C1D14">
        <w:rPr>
          <w:i/>
          <w:iCs/>
          <w:lang w:eastAsia="cs-CZ"/>
        </w:rPr>
        <w:t xml:space="preserve"> </w:t>
      </w:r>
      <w:proofErr w:type="spellStart"/>
      <w:r w:rsidRPr="007C1D14">
        <w:rPr>
          <w:i/>
          <w:iCs/>
          <w:lang w:eastAsia="cs-CZ"/>
        </w:rPr>
        <w:t>about</w:t>
      </w:r>
      <w:proofErr w:type="spellEnd"/>
      <w:r w:rsidRPr="007C1D14">
        <w:rPr>
          <w:i/>
          <w:iCs/>
          <w:lang w:eastAsia="cs-CZ"/>
        </w:rPr>
        <w:t xml:space="preserve"> </w:t>
      </w:r>
      <w:proofErr w:type="spellStart"/>
      <w:r w:rsidRPr="007C1D14">
        <w:rPr>
          <w:i/>
          <w:iCs/>
          <w:lang w:eastAsia="cs-CZ"/>
        </w:rPr>
        <w:t>what</w:t>
      </w:r>
      <w:proofErr w:type="spellEnd"/>
      <w:r w:rsidRPr="007C1D14">
        <w:rPr>
          <w:i/>
          <w:iCs/>
          <w:lang w:eastAsia="cs-CZ"/>
        </w:rPr>
        <w:t xml:space="preserve"> </w:t>
      </w:r>
      <w:proofErr w:type="spellStart"/>
      <w:r w:rsidRPr="007C1D14">
        <w:rPr>
          <w:i/>
          <w:iCs/>
          <w:lang w:eastAsia="cs-CZ"/>
        </w:rPr>
        <w:t>they</w:t>
      </w:r>
      <w:proofErr w:type="spellEnd"/>
      <w:r w:rsidRPr="007C1D14">
        <w:rPr>
          <w:i/>
          <w:iCs/>
          <w:lang w:eastAsia="cs-CZ"/>
        </w:rPr>
        <w:t xml:space="preserve"> </w:t>
      </w:r>
      <w:proofErr w:type="spellStart"/>
      <w:r w:rsidRPr="007C1D14">
        <w:rPr>
          <w:i/>
          <w:iCs/>
          <w:lang w:eastAsia="cs-CZ"/>
        </w:rPr>
        <w:t>say</w:t>
      </w:r>
      <w:proofErr w:type="spellEnd"/>
      <w:r w:rsidRPr="007C1D14">
        <w:rPr>
          <w:i/>
          <w:iCs/>
          <w:lang w:eastAsia="cs-CZ"/>
        </w:rPr>
        <w:t xml:space="preserve"> </w:t>
      </w:r>
      <w:proofErr w:type="spellStart"/>
      <w:r w:rsidRPr="007C1D14">
        <w:rPr>
          <w:i/>
          <w:iCs/>
          <w:lang w:eastAsia="cs-CZ"/>
        </w:rPr>
        <w:t>if</w:t>
      </w:r>
      <w:proofErr w:type="spellEnd"/>
      <w:r w:rsidRPr="007C1D14">
        <w:rPr>
          <w:i/>
          <w:iCs/>
          <w:lang w:eastAsia="cs-CZ"/>
        </w:rPr>
        <w:t xml:space="preserve"> </w:t>
      </w:r>
      <w:proofErr w:type="spellStart"/>
      <w:r w:rsidRPr="007C1D14">
        <w:rPr>
          <w:i/>
          <w:iCs/>
          <w:lang w:eastAsia="cs-CZ"/>
        </w:rPr>
        <w:t>they</w:t>
      </w:r>
      <w:proofErr w:type="spellEnd"/>
      <w:r w:rsidRPr="007C1D14">
        <w:rPr>
          <w:i/>
          <w:iCs/>
          <w:lang w:eastAsia="cs-CZ"/>
        </w:rPr>
        <w:t xml:space="preserve"> had.</w:t>
      </w:r>
    </w:p>
    <w:p w:rsidR="008257F8" w:rsidRPr="007C1D14" w:rsidRDefault="008257F8" w:rsidP="008257F8">
      <w:pPr>
        <w:pStyle w:val="Bezmezer"/>
        <w:rPr>
          <w:i/>
          <w:iCs/>
          <w:lang w:eastAsia="cs-CZ"/>
        </w:rPr>
      </w:pPr>
    </w:p>
    <w:p w:rsidR="008257F8" w:rsidRPr="007C1D14" w:rsidRDefault="008257F8" w:rsidP="008257F8">
      <w:pPr>
        <w:pStyle w:val="Bezmezer"/>
        <w:rPr>
          <w:i/>
          <w:iCs/>
          <w:lang w:eastAsia="cs-CZ"/>
        </w:rPr>
      </w:pPr>
      <w:r w:rsidRPr="007C1D14">
        <w:rPr>
          <w:i/>
          <w:iCs/>
          <w:lang w:eastAsia="cs-CZ"/>
        </w:rPr>
        <w:t>(Lidé mi říkali, že tlustý tučňák podle nich eleganci Linuxu zrovna nevystihuje. To je pro mne pouze důkazem, že nikdy neviděli rozzlobeného tučňáka, jak se na ně řítí rychlostí přes sto šedesát kilometrů za hodinu, protože kdyby ho viděli, dávali by si o hodně větší pozor, co říkají.)</w:t>
      </w:r>
    </w:p>
    <w:p w:rsidR="008257F8" w:rsidRDefault="008257F8" w:rsidP="008257F8">
      <w:pPr>
        <w:rPr>
          <w:rFonts w:ascii="Calibri" w:hAnsi="Calibri" w:cs="Calibri"/>
          <w:color w:val="000000"/>
        </w:rPr>
      </w:pPr>
    </w:p>
    <w:p w:rsidR="00C817D6" w:rsidRDefault="00C817D6" w:rsidP="00C817D6">
      <w:pPr>
        <w:pStyle w:val="Nadpis1"/>
        <w:rPr>
          <w:rFonts w:eastAsia="Times New Roman"/>
        </w:rPr>
      </w:pPr>
      <w:r>
        <w:rPr>
          <w:rFonts w:eastAsia="Times New Roman"/>
        </w:rPr>
        <w:t>Distribuce systému Linux</w:t>
      </w:r>
    </w:p>
    <w:p w:rsidR="00C817D6" w:rsidRPr="00C817D6" w:rsidRDefault="00C817D6" w:rsidP="00C817D6">
      <w:pPr>
        <w:pStyle w:val="Nadpis2"/>
      </w:pPr>
      <w:r>
        <w:t>Binární distribuce</w:t>
      </w:r>
      <w:r>
        <w:t xml:space="preserve"> = </w:t>
      </w:r>
      <w:hyperlink r:id="rId16" w:tooltip="spustitelný" w:history="1">
        <w:r w:rsidRPr="00C817D6">
          <w:rPr>
            <w:rStyle w:val="Hypertextovodkaz"/>
            <w:rFonts w:ascii="Calibri" w:hAnsi="Calibri" w:cs="Calibri"/>
            <w:color w:val="auto"/>
            <w:sz w:val="22"/>
            <w:szCs w:val="22"/>
            <w:u w:val="none"/>
            <w:shd w:val="clear" w:color="auto" w:fill="FFFFFF"/>
          </w:rPr>
          <w:t>spustitelný</w:t>
        </w:r>
      </w:hyperlink>
      <w:r w:rsidRPr="00C817D6">
        <w:rPr>
          <w:rFonts w:ascii="Calibri" w:hAnsi="Calibri" w:cs="Calibri"/>
          <w:color w:val="auto"/>
          <w:sz w:val="22"/>
          <w:szCs w:val="22"/>
          <w:shd w:val="clear" w:color="auto" w:fill="FFFFFF"/>
        </w:rPr>
        <w:t> instalátor, který lze stáhnout z </w:t>
      </w:r>
      <w:hyperlink r:id="rId17" w:tooltip="Internet" w:history="1">
        <w:r w:rsidRPr="00C817D6">
          <w:rPr>
            <w:rStyle w:val="Hypertextovodkaz"/>
            <w:rFonts w:ascii="Calibri" w:hAnsi="Calibri" w:cs="Calibri"/>
            <w:color w:val="auto"/>
            <w:sz w:val="22"/>
            <w:szCs w:val="22"/>
            <w:u w:val="none"/>
            <w:shd w:val="clear" w:color="auto" w:fill="FFFFFF"/>
          </w:rPr>
          <w:t>Internetu</w:t>
        </w:r>
      </w:hyperlink>
      <w:r w:rsidRPr="00C817D6">
        <w:rPr>
          <w:rFonts w:ascii="Calibri" w:hAnsi="Calibri" w:cs="Calibri"/>
          <w:color w:val="auto"/>
          <w:sz w:val="22"/>
          <w:szCs w:val="22"/>
        </w:rPr>
        <w:t>.</w:t>
      </w:r>
      <w:r w:rsidRPr="00C817D6">
        <w:rPr>
          <w:rFonts w:ascii="Calibri" w:hAnsi="Calibri" w:cs="Calibri"/>
          <w:color w:val="auto"/>
          <w:sz w:val="22"/>
          <w:szCs w:val="22"/>
        </w:rPr>
        <w:br/>
        <w:t xml:space="preserve">Příklady: </w:t>
      </w:r>
      <w:proofErr w:type="spellStart"/>
      <w:r w:rsidRPr="00C817D6">
        <w:rPr>
          <w:rFonts w:ascii="Calibri" w:eastAsiaTheme="minorEastAsia" w:hAnsi="Calibri" w:cs="Calibri"/>
          <w:color w:val="auto"/>
          <w:sz w:val="22"/>
          <w:szCs w:val="22"/>
        </w:rPr>
        <w:t>Ubuntu</w:t>
      </w:r>
      <w:proofErr w:type="spellEnd"/>
      <w:r w:rsidRPr="00C817D6">
        <w:rPr>
          <w:rFonts w:ascii="Calibri" w:hAnsi="Calibri" w:cs="Calibri"/>
          <w:color w:val="auto"/>
          <w:sz w:val="22"/>
          <w:szCs w:val="22"/>
        </w:rPr>
        <w:t xml:space="preserve">, </w:t>
      </w:r>
      <w:proofErr w:type="spellStart"/>
      <w:r w:rsidRPr="00C817D6">
        <w:rPr>
          <w:rFonts w:ascii="Calibri" w:eastAsiaTheme="minorEastAsia" w:hAnsi="Calibri" w:cs="Calibri"/>
          <w:color w:val="auto"/>
          <w:sz w:val="22"/>
          <w:szCs w:val="22"/>
        </w:rPr>
        <w:t>Slax</w:t>
      </w:r>
      <w:proofErr w:type="spellEnd"/>
      <w:r w:rsidRPr="00C817D6">
        <w:rPr>
          <w:rFonts w:ascii="Calibri" w:hAnsi="Calibri" w:cs="Calibri"/>
          <w:color w:val="auto"/>
          <w:sz w:val="22"/>
          <w:szCs w:val="22"/>
        </w:rPr>
        <w:t xml:space="preserve">, </w:t>
      </w:r>
      <w:proofErr w:type="spellStart"/>
      <w:r w:rsidRPr="00C817D6">
        <w:rPr>
          <w:rFonts w:ascii="Calibri" w:eastAsiaTheme="minorEastAsia" w:hAnsi="Calibri" w:cs="Calibri"/>
          <w:color w:val="auto"/>
          <w:sz w:val="22"/>
          <w:szCs w:val="22"/>
        </w:rPr>
        <w:t>Debian</w:t>
      </w:r>
      <w:proofErr w:type="spellEnd"/>
      <w:r w:rsidRPr="00C817D6">
        <w:rPr>
          <w:rFonts w:ascii="Calibri" w:eastAsiaTheme="minorEastAsia" w:hAnsi="Calibri" w:cs="Calibri"/>
          <w:color w:val="auto"/>
          <w:sz w:val="22"/>
          <w:szCs w:val="22"/>
        </w:rPr>
        <w:t xml:space="preserve"> GNU/Linux</w:t>
      </w:r>
      <w:r w:rsidRPr="00C817D6">
        <w:rPr>
          <w:rFonts w:ascii="Calibri" w:hAnsi="Calibri" w:cs="Calibri"/>
          <w:color w:val="auto"/>
          <w:sz w:val="22"/>
          <w:szCs w:val="22"/>
        </w:rPr>
        <w:t xml:space="preserve">, </w:t>
      </w:r>
      <w:proofErr w:type="spellStart"/>
      <w:r w:rsidRPr="00C817D6">
        <w:rPr>
          <w:rFonts w:ascii="Calibri" w:eastAsiaTheme="minorEastAsia" w:hAnsi="Calibri" w:cs="Calibri"/>
          <w:color w:val="auto"/>
          <w:sz w:val="22"/>
          <w:szCs w:val="22"/>
        </w:rPr>
        <w:t>Mandriva</w:t>
      </w:r>
      <w:proofErr w:type="spellEnd"/>
      <w:r w:rsidRPr="00C817D6">
        <w:rPr>
          <w:rFonts w:ascii="Calibri" w:hAnsi="Calibri" w:cs="Calibri"/>
          <w:color w:val="auto"/>
          <w:sz w:val="22"/>
          <w:szCs w:val="22"/>
        </w:rPr>
        <w:t xml:space="preserve">, </w:t>
      </w:r>
      <w:proofErr w:type="spellStart"/>
      <w:r w:rsidRPr="00C817D6">
        <w:rPr>
          <w:rFonts w:ascii="Calibri" w:eastAsiaTheme="minorEastAsia" w:hAnsi="Calibri" w:cs="Calibri"/>
          <w:color w:val="auto"/>
          <w:sz w:val="22"/>
          <w:szCs w:val="22"/>
        </w:rPr>
        <w:t>Redhat</w:t>
      </w:r>
      <w:proofErr w:type="spellEnd"/>
      <w:r w:rsidRPr="00C817D6">
        <w:rPr>
          <w:rFonts w:ascii="Calibri" w:eastAsiaTheme="minorEastAsia" w:hAnsi="Calibri" w:cs="Calibri"/>
          <w:color w:val="auto"/>
          <w:sz w:val="22"/>
          <w:szCs w:val="22"/>
        </w:rPr>
        <w:t xml:space="preserve"> Linux</w:t>
      </w:r>
      <w:r w:rsidRPr="00C817D6">
        <w:rPr>
          <w:rFonts w:ascii="Calibri" w:hAnsi="Calibri" w:cs="Calibri"/>
          <w:color w:val="auto"/>
          <w:sz w:val="22"/>
          <w:szCs w:val="22"/>
        </w:rPr>
        <w:t xml:space="preserve">, </w:t>
      </w:r>
      <w:proofErr w:type="spellStart"/>
      <w:r w:rsidRPr="00C817D6">
        <w:rPr>
          <w:rFonts w:ascii="Calibri" w:eastAsiaTheme="minorEastAsia" w:hAnsi="Calibri" w:cs="Calibri"/>
          <w:color w:val="auto"/>
          <w:sz w:val="22"/>
          <w:szCs w:val="22"/>
        </w:rPr>
        <w:t>SuSe</w:t>
      </w:r>
      <w:proofErr w:type="spellEnd"/>
      <w:r w:rsidRPr="00C817D6">
        <w:rPr>
          <w:rFonts w:ascii="Calibri" w:eastAsiaTheme="minorEastAsia" w:hAnsi="Calibri" w:cs="Calibri"/>
          <w:color w:val="auto"/>
          <w:sz w:val="22"/>
          <w:szCs w:val="22"/>
        </w:rPr>
        <w:t xml:space="preserve"> Linux</w:t>
      </w:r>
      <w:r>
        <w:br/>
      </w:r>
      <w:r>
        <w:t>Zdrojové distribuce</w:t>
      </w:r>
      <w:r>
        <w:t xml:space="preserve"> = </w:t>
      </w:r>
      <w:r w:rsidRPr="00C817D6">
        <w:rPr>
          <w:rFonts w:ascii="Calibri" w:hAnsi="Calibri" w:cs="Calibri"/>
          <w:color w:val="auto"/>
          <w:sz w:val="22"/>
        </w:rPr>
        <w:t>Zveřejněné zdrojové kódy</w:t>
      </w:r>
    </w:p>
    <w:p w:rsidR="008257F8" w:rsidRPr="00B274FE" w:rsidRDefault="00C817D6" w:rsidP="00B274FE">
      <w:pPr>
        <w:pStyle w:val="Bezmezer"/>
        <w:rPr>
          <w:rFonts w:asciiTheme="majorHAnsi" w:hAnsiTheme="majorHAnsi" w:cstheme="majorBidi"/>
        </w:rPr>
      </w:pPr>
      <w:r w:rsidRPr="00C817D6">
        <w:rPr>
          <w:rStyle w:val="Nadpis2Char"/>
          <w:rFonts w:eastAsiaTheme="minorHAnsi"/>
        </w:rPr>
        <w:t>Live distribuce =</w:t>
      </w:r>
      <w:r>
        <w:t xml:space="preserve"> </w:t>
      </w:r>
      <w:r w:rsidRPr="00C817D6">
        <w:t>distribuce spustitelná bez instalace na HDD</w:t>
      </w:r>
      <w:r>
        <w:br/>
      </w:r>
      <w:r w:rsidRPr="00C817D6">
        <w:rPr>
          <w:rStyle w:val="Nadpis2Char"/>
          <w:rFonts w:eastAsiaTheme="minorHAnsi"/>
        </w:rPr>
        <w:t>Mini distribuce</w:t>
      </w:r>
      <w:r>
        <w:t xml:space="preserve"> = </w:t>
      </w:r>
      <w:r w:rsidRPr="00C817D6">
        <w:rPr>
          <w:rFonts w:ascii="Calibri" w:hAnsi="Calibri" w:cs="Calibri"/>
        </w:rPr>
        <w:t>malá distribuce, bez velkého uživatelského komfortu</w:t>
      </w:r>
    </w:p>
    <w:p w:rsidR="007C1D14" w:rsidRDefault="00B274FE" w:rsidP="00B274FE">
      <w:pPr>
        <w:pStyle w:val="Nadpis1"/>
      </w:pPr>
      <w:r>
        <w:lastRenderedPageBreak/>
        <w:t>Svobodný software</w:t>
      </w:r>
    </w:p>
    <w:p w:rsidR="00B274FE" w:rsidRPr="00B274FE" w:rsidRDefault="00B274FE" w:rsidP="00B274FE">
      <w:pPr>
        <w:rPr>
          <w:rFonts w:ascii="Calibri" w:hAnsi="Calibri" w:cs="Calibri"/>
        </w:rPr>
      </w:pPr>
      <w:r w:rsidRPr="00B274FE">
        <w:rPr>
          <w:rFonts w:ascii="Calibri" w:hAnsi="Calibri" w:cs="Calibri"/>
        </w:rPr>
        <w:t xml:space="preserve">Svobodný software je </w:t>
      </w:r>
      <w:hyperlink r:id="rId18" w:history="1">
        <w:r w:rsidRPr="00B274FE">
          <w:rPr>
            <w:rStyle w:val="Hypertextovodkaz"/>
            <w:rFonts w:ascii="Calibri" w:hAnsi="Calibri" w:cs="Calibri"/>
            <w:color w:val="auto"/>
            <w:u w:val="none"/>
          </w:rPr>
          <w:t>software</w:t>
        </w:r>
      </w:hyperlink>
      <w:r w:rsidRPr="00B274FE">
        <w:rPr>
          <w:rFonts w:ascii="Calibri" w:hAnsi="Calibri" w:cs="Calibri"/>
        </w:rPr>
        <w:t>, který uživatelé mohou používat k libovolnému účelu</w:t>
      </w:r>
      <w:r w:rsidRPr="00B274FE">
        <w:rPr>
          <w:rFonts w:ascii="Calibri" w:hAnsi="Calibri" w:cs="Calibri"/>
        </w:rPr>
        <w:t>.</w:t>
      </w:r>
    </w:p>
    <w:p w:rsidR="00B274FE" w:rsidRPr="008257F8" w:rsidRDefault="00B274FE" w:rsidP="00B274FE">
      <w:pPr>
        <w:pStyle w:val="Nadpis2"/>
      </w:pPr>
      <w:proofErr w:type="spellStart"/>
      <w:r>
        <w:t>Copyleft</w:t>
      </w:r>
      <w:bookmarkStart w:id="0" w:name="_GoBack"/>
      <w:bookmarkEnd w:id="0"/>
      <w:proofErr w:type="spellEnd"/>
    </w:p>
    <w:p w:rsidR="007C1D14" w:rsidRPr="007C1D14" w:rsidRDefault="007C1D14" w:rsidP="007C1D14">
      <w:pPr>
        <w:rPr>
          <w:lang w:eastAsia="cs-CZ"/>
        </w:rPr>
      </w:pPr>
      <w:r w:rsidRPr="007C1D14">
        <w:rPr>
          <w:lang w:eastAsia="cs-CZ"/>
        </w:rPr>
        <w:t xml:space="preserve">Cílem R. </w:t>
      </w:r>
      <w:proofErr w:type="spellStart"/>
      <w:r w:rsidRPr="007C1D14">
        <w:rPr>
          <w:lang w:eastAsia="cs-CZ"/>
        </w:rPr>
        <w:t>Stallmana</w:t>
      </w:r>
      <w:proofErr w:type="spellEnd"/>
      <w:r w:rsidRPr="007C1D14">
        <w:rPr>
          <w:lang w:eastAsia="cs-CZ"/>
        </w:rPr>
        <w:t xml:space="preserve"> bylo (a je) vytvořit operační systém, který nebude zatížen copyrightem. Za tím účelem byla vytvořena speciální licence, která doslova obrací copyright (také proto bylo pro vyjádření jejího principu zvoleno pojmenování Dona </w:t>
      </w:r>
      <w:proofErr w:type="spellStart"/>
      <w:r w:rsidRPr="007C1D14">
        <w:rPr>
          <w:lang w:eastAsia="cs-CZ"/>
        </w:rPr>
        <w:t>Hopkinse</w:t>
      </w:r>
      <w:proofErr w:type="spellEnd"/>
      <w:r w:rsidRPr="007C1D14">
        <w:rPr>
          <w:lang w:eastAsia="cs-CZ"/>
        </w:rPr>
        <w:t>: </w:t>
      </w:r>
      <w:hyperlink r:id="rId19" w:history="1">
        <w:proofErr w:type="spellStart"/>
        <w:r w:rsidRPr="007C1D14">
          <w:rPr>
            <w:b/>
            <w:u w:val="single"/>
            <w:lang w:eastAsia="cs-CZ"/>
          </w:rPr>
          <w:t>copyleft</w:t>
        </w:r>
        <w:proofErr w:type="spellEnd"/>
      </w:hyperlink>
      <w:r w:rsidRPr="007C1D14">
        <w:rPr>
          <w:lang w:eastAsia="cs-CZ"/>
        </w:rPr>
        <w:t>).</w:t>
      </w:r>
    </w:p>
    <w:p w:rsidR="007C1D14" w:rsidRDefault="007C1D14" w:rsidP="008257F8">
      <w:pPr>
        <w:rPr>
          <w:b/>
          <w:lang w:eastAsia="cs-CZ"/>
        </w:rPr>
      </w:pPr>
      <w:r w:rsidRPr="007C1D14">
        <w:rPr>
          <w:lang w:eastAsia="cs-CZ"/>
        </w:rPr>
        <w:t xml:space="preserve">Nejstriktnější formou </w:t>
      </w:r>
      <w:proofErr w:type="spellStart"/>
      <w:r w:rsidRPr="007C1D14">
        <w:rPr>
          <w:lang w:eastAsia="cs-CZ"/>
        </w:rPr>
        <w:t>copyleftové</w:t>
      </w:r>
      <w:proofErr w:type="spellEnd"/>
      <w:r w:rsidRPr="007C1D14">
        <w:rPr>
          <w:lang w:eastAsia="cs-CZ"/>
        </w:rPr>
        <w:t xml:space="preserve"> licence, která je použita pro všechny zásadní programové části </w:t>
      </w:r>
      <w:r w:rsidRPr="008257F8">
        <w:rPr>
          <w:lang w:eastAsia="cs-CZ"/>
        </w:rPr>
        <w:t>GNU, je</w:t>
      </w:r>
      <w:r w:rsidRPr="008257F8">
        <w:rPr>
          <w:b/>
          <w:lang w:eastAsia="cs-CZ"/>
        </w:rPr>
        <w:t> </w:t>
      </w:r>
      <w:hyperlink r:id="rId20" w:history="1">
        <w:r w:rsidRPr="008257F8">
          <w:rPr>
            <w:b/>
            <w:lang w:eastAsia="cs-CZ"/>
          </w:rPr>
          <w:t>GNU GPL</w:t>
        </w:r>
      </w:hyperlink>
      <w:r w:rsidRPr="008257F8">
        <w:rPr>
          <w:b/>
          <w:lang w:eastAsia="cs-CZ"/>
        </w:rPr>
        <w:t xml:space="preserve"> (General Public </w:t>
      </w:r>
      <w:proofErr w:type="spellStart"/>
      <w:r w:rsidRPr="008257F8">
        <w:rPr>
          <w:b/>
          <w:lang w:eastAsia="cs-CZ"/>
        </w:rPr>
        <w:t>License</w:t>
      </w:r>
      <w:proofErr w:type="spellEnd"/>
      <w:r w:rsidRPr="008257F8">
        <w:rPr>
          <w:b/>
          <w:lang w:eastAsia="cs-CZ"/>
        </w:rPr>
        <w:t xml:space="preserve"> = Všeobecná veřejná licence).</w:t>
      </w:r>
    </w:p>
    <w:p w:rsidR="008257F8" w:rsidRPr="008257F8" w:rsidRDefault="008257F8" w:rsidP="008257F8">
      <w:pPr>
        <w:pStyle w:val="Nadpis2"/>
        <w:rPr>
          <w:lang w:eastAsia="cs-CZ"/>
        </w:rPr>
      </w:pPr>
      <w:r>
        <w:rPr>
          <w:lang w:eastAsia="cs-CZ"/>
        </w:rPr>
        <w:t>Licence svobodného softwaru:</w:t>
      </w:r>
    </w:p>
    <w:p w:rsidR="008257F8" w:rsidRPr="008257F8" w:rsidRDefault="008257F8" w:rsidP="008257F8">
      <w:pPr>
        <w:rPr>
          <w:rFonts w:ascii="Calibri" w:hAnsi="Calibri" w:cs="Calibri"/>
          <w:color w:val="000000" w:themeColor="text1"/>
        </w:rPr>
      </w:pPr>
      <w:r w:rsidRPr="008257F8">
        <w:rPr>
          <w:rFonts w:ascii="Calibri" w:hAnsi="Calibri" w:cs="Calibri"/>
          <w:color w:val="000000" w:themeColor="text1"/>
        </w:rPr>
        <w:t>Licence svobodného softwaru (</w:t>
      </w:r>
      <w:hyperlink r:id="rId21" w:tooltip="Angličtina" w:history="1">
        <w:r w:rsidRPr="008257F8">
          <w:rPr>
            <w:rStyle w:val="Hypertextovodkaz"/>
            <w:rFonts w:ascii="Calibri" w:hAnsi="Calibri" w:cs="Calibri"/>
            <w:color w:val="000000" w:themeColor="text1"/>
            <w:u w:val="none"/>
          </w:rPr>
          <w:t>anglicky</w:t>
        </w:r>
      </w:hyperlink>
      <w:r w:rsidRPr="008257F8">
        <w:rPr>
          <w:rFonts w:ascii="Calibri" w:hAnsi="Calibri" w:cs="Calibri"/>
          <w:color w:val="000000" w:themeColor="text1"/>
        </w:rPr>
        <w:t xml:space="preserve"> </w:t>
      </w:r>
      <w:r w:rsidRPr="008257F8">
        <w:rPr>
          <w:rStyle w:val="cizojazycne"/>
          <w:rFonts w:ascii="Calibri" w:hAnsi="Calibri" w:cs="Calibri"/>
          <w:color w:val="000000" w:themeColor="text1"/>
          <w:lang w:val="en"/>
        </w:rPr>
        <w:t>Free software license</w:t>
      </w:r>
      <w:r w:rsidRPr="008257F8">
        <w:rPr>
          <w:rFonts w:ascii="Calibri" w:hAnsi="Calibri" w:cs="Calibri"/>
          <w:color w:val="000000" w:themeColor="text1"/>
        </w:rPr>
        <w:t xml:space="preserve">) je </w:t>
      </w:r>
      <w:hyperlink r:id="rId22" w:history="1">
        <w:r w:rsidRPr="008257F8">
          <w:rPr>
            <w:rStyle w:val="Hypertextovodkaz"/>
            <w:rFonts w:ascii="Calibri" w:hAnsi="Calibri" w:cs="Calibri"/>
            <w:color w:val="000000" w:themeColor="text1"/>
            <w:u w:val="none"/>
          </w:rPr>
          <w:t>softwarová licence</w:t>
        </w:r>
      </w:hyperlink>
      <w:r w:rsidRPr="008257F8">
        <w:rPr>
          <w:rFonts w:ascii="Calibri" w:hAnsi="Calibri" w:cs="Calibri"/>
          <w:color w:val="000000" w:themeColor="text1"/>
        </w:rPr>
        <w:t xml:space="preserve">, která držiteli zaručuje </w:t>
      </w:r>
      <w:hyperlink r:id="rId23" w:tooltip="Právo" w:history="1">
        <w:r w:rsidRPr="008257F8">
          <w:rPr>
            <w:rStyle w:val="Hypertextovodkaz"/>
            <w:rFonts w:ascii="Calibri" w:hAnsi="Calibri" w:cs="Calibri"/>
            <w:color w:val="000000" w:themeColor="text1"/>
            <w:u w:val="none"/>
          </w:rPr>
          <w:t>práva</w:t>
        </w:r>
      </w:hyperlink>
      <w:r w:rsidRPr="008257F8">
        <w:rPr>
          <w:rFonts w:ascii="Calibri" w:hAnsi="Calibri" w:cs="Calibri"/>
          <w:color w:val="000000" w:themeColor="text1"/>
        </w:rPr>
        <w:t xml:space="preserve"> na volné šíření a modifikaci daného </w:t>
      </w:r>
      <w:hyperlink r:id="rId24" w:tooltip="Software" w:history="1">
        <w:r w:rsidRPr="008257F8">
          <w:rPr>
            <w:rStyle w:val="Hypertextovodkaz"/>
            <w:rFonts w:ascii="Calibri" w:hAnsi="Calibri" w:cs="Calibri"/>
            <w:color w:val="000000" w:themeColor="text1"/>
            <w:u w:val="none"/>
          </w:rPr>
          <w:t>software</w:t>
        </w:r>
      </w:hyperlink>
      <w:r w:rsidRPr="008257F8">
        <w:rPr>
          <w:rFonts w:ascii="Calibri" w:hAnsi="Calibri" w:cs="Calibri"/>
          <w:color w:val="000000" w:themeColor="text1"/>
        </w:rPr>
        <w:t xml:space="preserve">. Software s takovou licencí je označován jako </w:t>
      </w:r>
      <w:hyperlink r:id="rId25" w:history="1">
        <w:r w:rsidRPr="008257F8">
          <w:rPr>
            <w:rStyle w:val="Hypertextovodkaz"/>
            <w:rFonts w:ascii="Calibri" w:hAnsi="Calibri" w:cs="Calibri"/>
            <w:color w:val="000000" w:themeColor="text1"/>
            <w:u w:val="none"/>
          </w:rPr>
          <w:t>volný nebo svobodný software</w:t>
        </w:r>
      </w:hyperlink>
      <w:r w:rsidR="00C817D6">
        <w:rPr>
          <w:rStyle w:val="Hypertextovodkaz"/>
          <w:rFonts w:ascii="Calibri" w:hAnsi="Calibri" w:cs="Calibri"/>
          <w:color w:val="000000" w:themeColor="text1"/>
          <w:u w:val="none"/>
        </w:rPr>
        <w:t xml:space="preserve">. </w:t>
      </w:r>
      <w:r w:rsidRPr="008257F8">
        <w:rPr>
          <w:rFonts w:ascii="Calibri" w:hAnsi="Calibri" w:cs="Calibri"/>
          <w:color w:val="000000" w:themeColor="text1"/>
        </w:rPr>
        <w:t xml:space="preserve">Softwarové licence jsou součástí </w:t>
      </w:r>
      <w:hyperlink r:id="rId26" w:history="1">
        <w:r w:rsidRPr="008257F8">
          <w:rPr>
            <w:rStyle w:val="Hypertextovodkaz"/>
            <w:rFonts w:ascii="Calibri" w:hAnsi="Calibri" w:cs="Calibri"/>
            <w:color w:val="000000" w:themeColor="text1"/>
            <w:u w:val="none"/>
          </w:rPr>
          <w:t>zdrojového kódu</w:t>
        </w:r>
      </w:hyperlink>
      <w:r w:rsidRPr="008257F8">
        <w:rPr>
          <w:rFonts w:ascii="Calibri" w:hAnsi="Calibri" w:cs="Calibri"/>
          <w:color w:val="000000" w:themeColor="text1"/>
        </w:rPr>
        <w:t xml:space="preserve"> nebo jsou uloženy uvnitř </w:t>
      </w:r>
      <w:hyperlink r:id="rId27" w:tooltip="Objektový kód" w:history="1">
        <w:r w:rsidRPr="008257F8">
          <w:rPr>
            <w:rStyle w:val="Hypertextovodkaz"/>
            <w:rFonts w:ascii="Calibri" w:hAnsi="Calibri" w:cs="Calibri"/>
            <w:color w:val="000000" w:themeColor="text1"/>
            <w:u w:val="none"/>
          </w:rPr>
          <w:t>objektového kódu</w:t>
        </w:r>
      </w:hyperlink>
      <w:r w:rsidRPr="008257F8">
        <w:rPr>
          <w:rFonts w:ascii="Calibri" w:hAnsi="Calibri" w:cs="Calibri"/>
          <w:color w:val="000000" w:themeColor="text1"/>
        </w:rPr>
        <w:t xml:space="preserve">, protože </w:t>
      </w:r>
      <w:hyperlink r:id="rId28" w:history="1">
        <w:r w:rsidRPr="008257F8">
          <w:rPr>
            <w:rStyle w:val="Hypertextovodkaz"/>
            <w:rFonts w:ascii="Calibri" w:hAnsi="Calibri" w:cs="Calibri"/>
            <w:color w:val="000000" w:themeColor="text1"/>
            <w:u w:val="none"/>
          </w:rPr>
          <w:t>autorské právo</w:t>
        </w:r>
      </w:hyperlink>
      <w:r w:rsidRPr="008257F8">
        <w:rPr>
          <w:rFonts w:ascii="Calibri" w:hAnsi="Calibri" w:cs="Calibri"/>
          <w:color w:val="000000" w:themeColor="text1"/>
        </w:rPr>
        <w:t xml:space="preserve"> umožňuje obě formy.</w:t>
      </w:r>
    </w:p>
    <w:p w:rsidR="00C817D6" w:rsidRPr="00C817D6" w:rsidRDefault="008257F8" w:rsidP="00C817D6">
      <w:pPr>
        <w:pStyle w:val="Odstavecseseznamem"/>
        <w:numPr>
          <w:ilvl w:val="0"/>
          <w:numId w:val="6"/>
        </w:numPr>
        <w:rPr>
          <w:rFonts w:ascii="Calibri" w:hAnsi="Calibri" w:cs="Calibri"/>
          <w:color w:val="000000" w:themeColor="text1"/>
        </w:rPr>
      </w:pPr>
      <w:r w:rsidRPr="00C817D6">
        <w:rPr>
          <w:rStyle w:val="Nadpis3Char"/>
          <w:b/>
        </w:rPr>
        <w:t xml:space="preserve">GNU General Public </w:t>
      </w:r>
      <w:proofErr w:type="spellStart"/>
      <w:r w:rsidRPr="00C817D6">
        <w:rPr>
          <w:rStyle w:val="Nadpis3Char"/>
          <w:b/>
        </w:rPr>
        <w:t>License</w:t>
      </w:r>
      <w:proofErr w:type="spellEnd"/>
      <w:r w:rsidRPr="00C817D6">
        <w:rPr>
          <w:rStyle w:val="Nadpis3Char"/>
          <w:b/>
        </w:rPr>
        <w:t>, GNU GPL</w:t>
      </w:r>
      <w:r w:rsidRPr="00C817D6">
        <w:rPr>
          <w:rFonts w:ascii="Calibri" w:hAnsi="Calibri" w:cs="Calibri"/>
          <w:b/>
          <w:color w:val="000000" w:themeColor="text1"/>
        </w:rPr>
        <w:t xml:space="preserve"> </w:t>
      </w:r>
      <w:r w:rsidRPr="008257F8">
        <w:rPr>
          <w:rFonts w:ascii="Calibri" w:hAnsi="Calibri" w:cs="Calibri"/>
          <w:color w:val="000000" w:themeColor="text1"/>
        </w:rPr>
        <w:t xml:space="preserve">je </w:t>
      </w:r>
      <w:hyperlink r:id="rId29" w:history="1">
        <w:r w:rsidRPr="008257F8">
          <w:rPr>
            <w:rStyle w:val="Hypertextovodkaz"/>
            <w:rFonts w:ascii="Calibri" w:hAnsi="Calibri" w:cs="Calibri"/>
            <w:color w:val="000000" w:themeColor="text1"/>
            <w:u w:val="none"/>
          </w:rPr>
          <w:t>licence</w:t>
        </w:r>
      </w:hyperlink>
      <w:r w:rsidRPr="008257F8">
        <w:rPr>
          <w:rFonts w:ascii="Calibri" w:hAnsi="Calibri" w:cs="Calibri"/>
          <w:color w:val="000000" w:themeColor="text1"/>
        </w:rPr>
        <w:t xml:space="preserve"> pro </w:t>
      </w:r>
      <w:hyperlink r:id="rId30" w:history="1">
        <w:r w:rsidRPr="008257F8">
          <w:rPr>
            <w:rStyle w:val="Hypertextovodkaz"/>
            <w:rFonts w:ascii="Calibri" w:hAnsi="Calibri" w:cs="Calibri"/>
            <w:color w:val="000000" w:themeColor="text1"/>
            <w:u w:val="none"/>
          </w:rPr>
          <w:t>svobodný software</w:t>
        </w:r>
      </w:hyperlink>
      <w:r w:rsidRPr="008257F8">
        <w:rPr>
          <w:rFonts w:ascii="Calibri" w:hAnsi="Calibri" w:cs="Calibri"/>
          <w:color w:val="000000" w:themeColor="text1"/>
        </w:rPr>
        <w:t xml:space="preserve">, původně napsaná </w:t>
      </w:r>
      <w:hyperlink r:id="rId31" w:history="1">
        <w:r w:rsidRPr="008257F8">
          <w:rPr>
            <w:rStyle w:val="Hypertextovodkaz"/>
            <w:rFonts w:ascii="Calibri" w:hAnsi="Calibri" w:cs="Calibri"/>
            <w:color w:val="000000" w:themeColor="text1"/>
            <w:u w:val="none"/>
          </w:rPr>
          <w:t xml:space="preserve">Richardem </w:t>
        </w:r>
        <w:proofErr w:type="spellStart"/>
        <w:r w:rsidRPr="008257F8">
          <w:rPr>
            <w:rStyle w:val="Hypertextovodkaz"/>
            <w:rFonts w:ascii="Calibri" w:hAnsi="Calibri" w:cs="Calibri"/>
            <w:color w:val="000000" w:themeColor="text1"/>
            <w:u w:val="none"/>
          </w:rPr>
          <w:t>Stallmanem</w:t>
        </w:r>
        <w:proofErr w:type="spellEnd"/>
      </w:hyperlink>
      <w:r w:rsidRPr="008257F8">
        <w:rPr>
          <w:rFonts w:ascii="Calibri" w:hAnsi="Calibri" w:cs="Calibri"/>
          <w:color w:val="000000" w:themeColor="text1"/>
        </w:rPr>
        <w:t xml:space="preserve"> pro projekt </w:t>
      </w:r>
      <w:hyperlink r:id="rId32" w:history="1">
        <w:r w:rsidRPr="008257F8">
          <w:rPr>
            <w:rStyle w:val="Hypertextovodkaz"/>
            <w:rFonts w:ascii="Calibri" w:hAnsi="Calibri" w:cs="Calibri"/>
            <w:color w:val="000000" w:themeColor="text1"/>
            <w:u w:val="none"/>
          </w:rPr>
          <w:t>GNU</w:t>
        </w:r>
      </w:hyperlink>
      <w:r w:rsidRPr="008257F8">
        <w:rPr>
          <w:rFonts w:ascii="Calibri" w:hAnsi="Calibri" w:cs="Calibri"/>
          <w:color w:val="000000" w:themeColor="text1"/>
        </w:rPr>
        <w:t xml:space="preserve">. GPL je nejpopulárnějším a dobře známým příkladem silně </w:t>
      </w:r>
      <w:hyperlink r:id="rId33" w:history="1">
        <w:proofErr w:type="spellStart"/>
        <w:r w:rsidRPr="008257F8">
          <w:rPr>
            <w:rStyle w:val="Hypertextovodkaz"/>
            <w:rFonts w:ascii="Calibri" w:hAnsi="Calibri" w:cs="Calibri"/>
            <w:color w:val="000000" w:themeColor="text1"/>
            <w:u w:val="none"/>
          </w:rPr>
          <w:t>copyleftové</w:t>
        </w:r>
        <w:proofErr w:type="spellEnd"/>
      </w:hyperlink>
      <w:r w:rsidRPr="008257F8">
        <w:rPr>
          <w:rFonts w:ascii="Calibri" w:hAnsi="Calibri" w:cs="Calibri"/>
          <w:color w:val="000000" w:themeColor="text1"/>
        </w:rPr>
        <w:t xml:space="preserve"> licence, která vyžaduje, aby byla odvozená dí</w:t>
      </w:r>
      <w:r>
        <w:rPr>
          <w:rFonts w:ascii="Calibri" w:hAnsi="Calibri" w:cs="Calibri"/>
          <w:color w:val="000000" w:themeColor="text1"/>
        </w:rPr>
        <w:t>la dostupná pod toutéž licencí.</w:t>
      </w:r>
    </w:p>
    <w:p w:rsidR="008257F8" w:rsidRDefault="008257F8" w:rsidP="008257F8">
      <w:pPr>
        <w:pStyle w:val="Odstavecseseznamem"/>
        <w:rPr>
          <w:rFonts w:ascii="Calibri" w:hAnsi="Calibri" w:cs="Calibri"/>
          <w:color w:val="000000" w:themeColor="text1"/>
        </w:rPr>
      </w:pPr>
      <w:r w:rsidRPr="008257F8">
        <w:rPr>
          <w:rFonts w:ascii="Calibri" w:hAnsi="Calibri" w:cs="Calibri"/>
          <w:color w:val="000000" w:themeColor="text1"/>
        </w:rPr>
        <w:t xml:space="preserve">V rámci této filosofie je řečeno, že poskytuje uživatelům </w:t>
      </w:r>
      <w:hyperlink r:id="rId34" w:history="1">
        <w:r w:rsidRPr="008257F8">
          <w:rPr>
            <w:rStyle w:val="Hypertextovodkaz"/>
            <w:rFonts w:ascii="Calibri" w:hAnsi="Calibri" w:cs="Calibri"/>
            <w:color w:val="000000" w:themeColor="text1"/>
            <w:u w:val="none"/>
          </w:rPr>
          <w:t>počítačového programu</w:t>
        </w:r>
      </w:hyperlink>
      <w:r w:rsidRPr="008257F8">
        <w:rPr>
          <w:rFonts w:ascii="Calibri" w:hAnsi="Calibri" w:cs="Calibri"/>
          <w:color w:val="000000" w:themeColor="text1"/>
        </w:rPr>
        <w:t xml:space="preserve"> práva svobodného softwaru a používá </w:t>
      </w:r>
      <w:proofErr w:type="spellStart"/>
      <w:r w:rsidRPr="008257F8">
        <w:rPr>
          <w:rFonts w:ascii="Calibri" w:hAnsi="Calibri" w:cs="Calibri"/>
          <w:color w:val="000000" w:themeColor="text1"/>
        </w:rPr>
        <w:t>copyleft</w:t>
      </w:r>
      <w:proofErr w:type="spellEnd"/>
      <w:r w:rsidRPr="008257F8">
        <w:rPr>
          <w:rFonts w:ascii="Calibri" w:hAnsi="Calibri" w:cs="Calibri"/>
          <w:color w:val="000000" w:themeColor="text1"/>
        </w:rPr>
        <w:t xml:space="preserve"> k zajištění, aby byly tyto svobody ochráněny, i když je dílo</w:t>
      </w:r>
      <w:r>
        <w:rPr>
          <w:rFonts w:ascii="Calibri" w:hAnsi="Calibri" w:cs="Calibri"/>
          <w:color w:val="000000" w:themeColor="text1"/>
        </w:rPr>
        <w:t xml:space="preserve"> změněno nebo k něčemu přidáno.</w:t>
      </w:r>
    </w:p>
    <w:p w:rsidR="008257F8" w:rsidRDefault="008257F8" w:rsidP="008257F8">
      <w:pPr>
        <w:pStyle w:val="Odstavecseseznamem"/>
        <w:rPr>
          <w:rFonts w:ascii="Calibri" w:hAnsi="Calibri" w:cs="Calibri"/>
          <w:color w:val="000000" w:themeColor="text1"/>
        </w:rPr>
      </w:pPr>
      <w:r w:rsidRPr="008257F8">
        <w:rPr>
          <w:rFonts w:ascii="Calibri" w:hAnsi="Calibri" w:cs="Calibri"/>
          <w:color w:val="000000" w:themeColor="text1"/>
        </w:rPr>
        <w:t xml:space="preserve">Toto je rozdíl oproti permisivním licencím svobodného softwaru, jejímž typickým případem jsou </w:t>
      </w:r>
      <w:hyperlink r:id="rId35" w:history="1">
        <w:r w:rsidRPr="008257F8">
          <w:rPr>
            <w:rStyle w:val="Hypertextovodkaz"/>
            <w:rFonts w:ascii="Calibri" w:hAnsi="Calibri" w:cs="Calibri"/>
            <w:color w:val="000000" w:themeColor="text1"/>
            <w:u w:val="none"/>
          </w:rPr>
          <w:t>BSD licence</w:t>
        </w:r>
      </w:hyperlink>
      <w:r w:rsidRPr="008257F8">
        <w:rPr>
          <w:rFonts w:ascii="Calibri" w:hAnsi="Calibri" w:cs="Calibri"/>
          <w:color w:val="000000" w:themeColor="text1"/>
        </w:rPr>
        <w:t>.</w:t>
      </w:r>
    </w:p>
    <w:p w:rsidR="008257F8" w:rsidRPr="008257F8" w:rsidRDefault="008257F8" w:rsidP="008257F8">
      <w:pPr>
        <w:pStyle w:val="Odstavecseseznamem"/>
        <w:rPr>
          <w:rFonts w:ascii="Calibri" w:hAnsi="Calibri" w:cs="Calibri"/>
          <w:color w:val="000000" w:themeColor="text1"/>
        </w:rPr>
      </w:pPr>
    </w:p>
    <w:p w:rsidR="008257F8" w:rsidRPr="008257F8" w:rsidRDefault="008257F8" w:rsidP="008257F8">
      <w:pPr>
        <w:pStyle w:val="Odstavecseseznamem"/>
        <w:numPr>
          <w:ilvl w:val="0"/>
          <w:numId w:val="6"/>
        </w:numPr>
        <w:rPr>
          <w:rFonts w:ascii="Calibri" w:hAnsi="Calibri" w:cs="Calibri"/>
          <w:color w:val="000000" w:themeColor="text1"/>
        </w:rPr>
      </w:pPr>
      <w:hyperlink r:id="rId36" w:history="1">
        <w:r w:rsidRPr="00C817D6">
          <w:rPr>
            <w:rStyle w:val="Nadpis3Char"/>
            <w:b/>
          </w:rPr>
          <w:t xml:space="preserve">GNU </w:t>
        </w:r>
        <w:proofErr w:type="spellStart"/>
        <w:r w:rsidRPr="00C817D6">
          <w:rPr>
            <w:rStyle w:val="Nadpis3Char"/>
            <w:b/>
          </w:rPr>
          <w:t>Lesser</w:t>
        </w:r>
        <w:proofErr w:type="spellEnd"/>
        <w:r w:rsidRPr="00C817D6">
          <w:rPr>
            <w:rStyle w:val="Nadpis3Char"/>
            <w:b/>
          </w:rPr>
          <w:t xml:space="preserve"> General Public </w:t>
        </w:r>
        <w:proofErr w:type="spellStart"/>
        <w:r w:rsidRPr="00C817D6">
          <w:rPr>
            <w:rStyle w:val="Nadpis3Char"/>
            <w:b/>
          </w:rPr>
          <w:t>License</w:t>
        </w:r>
        <w:proofErr w:type="spellEnd"/>
      </w:hyperlink>
      <w:r w:rsidRPr="00C817D6">
        <w:rPr>
          <w:rStyle w:val="Nadpis3Char"/>
          <w:b/>
        </w:rPr>
        <w:t xml:space="preserve"> (LGPL)</w:t>
      </w:r>
      <w:r w:rsidRPr="008257F8">
        <w:rPr>
          <w:rFonts w:ascii="Calibri" w:hAnsi="Calibri" w:cs="Calibri"/>
          <w:color w:val="000000" w:themeColor="text1"/>
        </w:rPr>
        <w:t xml:space="preserve"> je upravená, </w:t>
      </w:r>
      <w:proofErr w:type="spellStart"/>
      <w:r w:rsidRPr="008257F8">
        <w:rPr>
          <w:rFonts w:ascii="Calibri" w:hAnsi="Calibri" w:cs="Calibri"/>
          <w:color w:val="000000" w:themeColor="text1"/>
        </w:rPr>
        <w:t>permisivnější</w:t>
      </w:r>
      <w:proofErr w:type="spellEnd"/>
      <w:r w:rsidRPr="008257F8">
        <w:rPr>
          <w:rFonts w:ascii="Calibri" w:hAnsi="Calibri" w:cs="Calibri"/>
          <w:color w:val="000000" w:themeColor="text1"/>
        </w:rPr>
        <w:t xml:space="preserve"> verze GPL, původně zamýšlená pro některé </w:t>
      </w:r>
      <w:hyperlink r:id="rId37" w:tooltip="Knihovna (programování)" w:history="1">
        <w:r w:rsidRPr="008257F8">
          <w:rPr>
            <w:rStyle w:val="Hypertextovodkaz"/>
            <w:rFonts w:ascii="Calibri" w:hAnsi="Calibri" w:cs="Calibri"/>
            <w:color w:val="000000" w:themeColor="text1"/>
            <w:u w:val="none"/>
          </w:rPr>
          <w:t>knihovny</w:t>
        </w:r>
      </w:hyperlink>
      <w:r w:rsidRPr="008257F8">
        <w:rPr>
          <w:rFonts w:ascii="Calibri" w:hAnsi="Calibri" w:cs="Calibri"/>
          <w:color w:val="000000" w:themeColor="text1"/>
        </w:rPr>
        <w:t>.</w:t>
      </w:r>
    </w:p>
    <w:p w:rsidR="008257F8" w:rsidRPr="008257F8" w:rsidRDefault="008257F8" w:rsidP="008257F8">
      <w:pPr>
        <w:pStyle w:val="Odstavecseseznamem"/>
        <w:numPr>
          <w:ilvl w:val="0"/>
          <w:numId w:val="6"/>
        </w:numPr>
        <w:rPr>
          <w:rFonts w:ascii="Calibri" w:hAnsi="Calibri" w:cs="Calibri"/>
          <w:lang w:eastAsia="cs-CZ"/>
        </w:rPr>
      </w:pPr>
      <w:hyperlink r:id="rId38" w:history="1">
        <w:proofErr w:type="spellStart"/>
        <w:r w:rsidRPr="00C817D6">
          <w:rPr>
            <w:rStyle w:val="Nadpis3Char"/>
            <w:b/>
          </w:rPr>
          <w:t>Affero</w:t>
        </w:r>
        <w:proofErr w:type="spellEnd"/>
        <w:r w:rsidRPr="00C817D6">
          <w:rPr>
            <w:rStyle w:val="Nadpis3Char"/>
            <w:b/>
          </w:rPr>
          <w:t xml:space="preserve"> General Public </w:t>
        </w:r>
        <w:proofErr w:type="spellStart"/>
        <w:r w:rsidRPr="00C817D6">
          <w:rPr>
            <w:rStyle w:val="Nadpis3Char"/>
            <w:b/>
          </w:rPr>
          <w:t>License</w:t>
        </w:r>
        <w:proofErr w:type="spellEnd"/>
      </w:hyperlink>
      <w:r w:rsidRPr="00C817D6">
        <w:rPr>
          <w:rStyle w:val="Nadpis3Char"/>
          <w:b/>
        </w:rPr>
        <w:t xml:space="preserve"> (GNU AGPL)</w:t>
      </w:r>
      <w:r w:rsidRPr="008257F8">
        <w:rPr>
          <w:rFonts w:ascii="Calibri" w:hAnsi="Calibri" w:cs="Calibri"/>
          <w:color w:val="000000" w:themeColor="text1"/>
        </w:rPr>
        <w:t xml:space="preserve"> je podobná licence se zaměřením na síťový serverový software. GNU AGPL je podobná jako GNU General Public </w:t>
      </w:r>
      <w:proofErr w:type="spellStart"/>
      <w:r w:rsidRPr="008257F8">
        <w:rPr>
          <w:rFonts w:ascii="Calibri" w:hAnsi="Calibri" w:cs="Calibri"/>
          <w:color w:val="000000" w:themeColor="text1"/>
        </w:rPr>
        <w:t>License</w:t>
      </w:r>
      <w:proofErr w:type="spellEnd"/>
      <w:r w:rsidRPr="008257F8">
        <w:rPr>
          <w:rFonts w:ascii="Calibri" w:hAnsi="Calibri" w:cs="Calibri"/>
          <w:color w:val="000000" w:themeColor="text1"/>
        </w:rPr>
        <w:t>, navíc však pokrývá také užití softwaru přes síť, a požaduje, aby byl síťovému uživateli zpřístupněn zdrojový kód díla licencovaného pod AGPL, například webové aplikaci</w:t>
      </w:r>
    </w:p>
    <w:p w:rsidR="00C817D6" w:rsidRDefault="008257F8" w:rsidP="008257F8">
      <w:pPr>
        <w:pStyle w:val="Nadpis2"/>
      </w:pPr>
      <w:r>
        <w:t>Svobody:</w:t>
      </w:r>
    </w:p>
    <w:p w:rsidR="00B274FE" w:rsidRDefault="00495AF4" w:rsidP="008257F8">
      <w:r w:rsidRPr="008257F8">
        <w:t xml:space="preserve">Svoboda spustit program za jakýmkoliv účelem </w:t>
      </w:r>
      <w:r w:rsidRPr="00B274FE">
        <w:rPr>
          <w:b/>
        </w:rPr>
        <w:t>(svoboda 0).</w:t>
      </w:r>
    </w:p>
    <w:p w:rsidR="00B274FE" w:rsidRDefault="00495AF4" w:rsidP="008257F8">
      <w:r w:rsidRPr="008257F8">
        <w:t>Svoboda studovat, jak program pracuje a přizpůsobit ho svým potřebám (</w:t>
      </w:r>
      <w:r w:rsidRPr="00B274FE">
        <w:rPr>
          <w:b/>
        </w:rPr>
        <w:t>svoboda 1</w:t>
      </w:r>
      <w:r w:rsidRPr="008257F8">
        <w:t xml:space="preserve">). Předpokladem k výše uvedenému je přístup ke zdrojovému kódu. </w:t>
      </w:r>
    </w:p>
    <w:p w:rsidR="00B274FE" w:rsidRDefault="00495AF4" w:rsidP="008257F8">
      <w:r w:rsidRPr="008257F8">
        <w:t>Svoboda redistribuovat kopie, abyste pomohli vašemu kolegovi (</w:t>
      </w:r>
      <w:r w:rsidRPr="00B274FE">
        <w:rPr>
          <w:b/>
        </w:rPr>
        <w:t>svoboda 2).</w:t>
      </w:r>
    </w:p>
    <w:p w:rsidR="00C817D6" w:rsidRDefault="00495AF4" w:rsidP="008257F8">
      <w:r w:rsidRPr="008257F8">
        <w:t xml:space="preserve">Svoboda vylepšovat program a zveřejňovat zlepšení, aby z nich mohla mít prospěch celá komunita. </w:t>
      </w:r>
      <w:r w:rsidRPr="00B274FE">
        <w:rPr>
          <w:b/>
        </w:rPr>
        <w:t>(svoboda 3).</w:t>
      </w:r>
      <w:r w:rsidRPr="008257F8">
        <w:t xml:space="preserve"> Př</w:t>
      </w:r>
      <w:r w:rsidRPr="008257F8">
        <w:t xml:space="preserve">edpokladem k výše uvedenému je přístup ke zdrojovému kódu. </w:t>
      </w:r>
    </w:p>
    <w:sectPr w:rsidR="00C817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AF4" w:rsidRDefault="00495AF4" w:rsidP="00B274FE">
      <w:pPr>
        <w:spacing w:after="0" w:line="240" w:lineRule="auto"/>
      </w:pPr>
      <w:r>
        <w:separator/>
      </w:r>
    </w:p>
  </w:endnote>
  <w:endnote w:type="continuationSeparator" w:id="0">
    <w:p w:rsidR="00495AF4" w:rsidRDefault="00495AF4" w:rsidP="00B27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altName w:val="Times New Roman"/>
    <w:charset w:val="EE"/>
    <w:family w:val="auto"/>
    <w:pitch w:val="variable"/>
    <w:sig w:usb0="E00002FF" w:usb1="5000205B" w:usb2="00000020" w:usb3="00000000" w:csb0="0000019F" w:csb1="00000000"/>
  </w:font>
  <w:font w:name="Calibri">
    <w:panose1 w:val="020F0502020204030204"/>
    <w:charset w:val="EE"/>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AF4" w:rsidRDefault="00495AF4" w:rsidP="00B274FE">
      <w:pPr>
        <w:spacing w:after="0" w:line="240" w:lineRule="auto"/>
      </w:pPr>
      <w:r>
        <w:separator/>
      </w:r>
    </w:p>
  </w:footnote>
  <w:footnote w:type="continuationSeparator" w:id="0">
    <w:p w:rsidR="00495AF4" w:rsidRDefault="00495AF4" w:rsidP="00B274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B87058"/>
    <w:multiLevelType w:val="hybridMultilevel"/>
    <w:tmpl w:val="7EB45702"/>
    <w:lvl w:ilvl="0" w:tplc="841EDDCA">
      <w:start w:val="1"/>
      <w:numFmt w:val="bullet"/>
      <w:lvlText w:val=""/>
      <w:lvlJc w:val="left"/>
      <w:pPr>
        <w:tabs>
          <w:tab w:val="num" w:pos="720"/>
        </w:tabs>
        <w:ind w:left="720" w:hanging="360"/>
      </w:pPr>
      <w:rPr>
        <w:rFonts w:ascii="Wingdings" w:hAnsi="Wingdings" w:hint="default"/>
      </w:rPr>
    </w:lvl>
    <w:lvl w:ilvl="1" w:tplc="51EAF7B0" w:tentative="1">
      <w:start w:val="1"/>
      <w:numFmt w:val="bullet"/>
      <w:lvlText w:val=""/>
      <w:lvlJc w:val="left"/>
      <w:pPr>
        <w:tabs>
          <w:tab w:val="num" w:pos="1440"/>
        </w:tabs>
        <w:ind w:left="1440" w:hanging="360"/>
      </w:pPr>
      <w:rPr>
        <w:rFonts w:ascii="Wingdings" w:hAnsi="Wingdings" w:hint="default"/>
      </w:rPr>
    </w:lvl>
    <w:lvl w:ilvl="2" w:tplc="9FAAE4BE" w:tentative="1">
      <w:start w:val="1"/>
      <w:numFmt w:val="bullet"/>
      <w:lvlText w:val=""/>
      <w:lvlJc w:val="left"/>
      <w:pPr>
        <w:tabs>
          <w:tab w:val="num" w:pos="2160"/>
        </w:tabs>
        <w:ind w:left="2160" w:hanging="360"/>
      </w:pPr>
      <w:rPr>
        <w:rFonts w:ascii="Wingdings" w:hAnsi="Wingdings" w:hint="default"/>
      </w:rPr>
    </w:lvl>
    <w:lvl w:ilvl="3" w:tplc="0A1E8FF2" w:tentative="1">
      <w:start w:val="1"/>
      <w:numFmt w:val="bullet"/>
      <w:lvlText w:val=""/>
      <w:lvlJc w:val="left"/>
      <w:pPr>
        <w:tabs>
          <w:tab w:val="num" w:pos="2880"/>
        </w:tabs>
        <w:ind w:left="2880" w:hanging="360"/>
      </w:pPr>
      <w:rPr>
        <w:rFonts w:ascii="Wingdings" w:hAnsi="Wingdings" w:hint="default"/>
      </w:rPr>
    </w:lvl>
    <w:lvl w:ilvl="4" w:tplc="DEE0F562" w:tentative="1">
      <w:start w:val="1"/>
      <w:numFmt w:val="bullet"/>
      <w:lvlText w:val=""/>
      <w:lvlJc w:val="left"/>
      <w:pPr>
        <w:tabs>
          <w:tab w:val="num" w:pos="3600"/>
        </w:tabs>
        <w:ind w:left="3600" w:hanging="360"/>
      </w:pPr>
      <w:rPr>
        <w:rFonts w:ascii="Wingdings" w:hAnsi="Wingdings" w:hint="default"/>
      </w:rPr>
    </w:lvl>
    <w:lvl w:ilvl="5" w:tplc="3552F50E" w:tentative="1">
      <w:start w:val="1"/>
      <w:numFmt w:val="bullet"/>
      <w:lvlText w:val=""/>
      <w:lvlJc w:val="left"/>
      <w:pPr>
        <w:tabs>
          <w:tab w:val="num" w:pos="4320"/>
        </w:tabs>
        <w:ind w:left="4320" w:hanging="360"/>
      </w:pPr>
      <w:rPr>
        <w:rFonts w:ascii="Wingdings" w:hAnsi="Wingdings" w:hint="default"/>
      </w:rPr>
    </w:lvl>
    <w:lvl w:ilvl="6" w:tplc="C32A962A" w:tentative="1">
      <w:start w:val="1"/>
      <w:numFmt w:val="bullet"/>
      <w:lvlText w:val=""/>
      <w:lvlJc w:val="left"/>
      <w:pPr>
        <w:tabs>
          <w:tab w:val="num" w:pos="5040"/>
        </w:tabs>
        <w:ind w:left="5040" w:hanging="360"/>
      </w:pPr>
      <w:rPr>
        <w:rFonts w:ascii="Wingdings" w:hAnsi="Wingdings" w:hint="default"/>
      </w:rPr>
    </w:lvl>
    <w:lvl w:ilvl="7" w:tplc="2F448816" w:tentative="1">
      <w:start w:val="1"/>
      <w:numFmt w:val="bullet"/>
      <w:lvlText w:val=""/>
      <w:lvlJc w:val="left"/>
      <w:pPr>
        <w:tabs>
          <w:tab w:val="num" w:pos="5760"/>
        </w:tabs>
        <w:ind w:left="5760" w:hanging="360"/>
      </w:pPr>
      <w:rPr>
        <w:rFonts w:ascii="Wingdings" w:hAnsi="Wingdings" w:hint="default"/>
      </w:rPr>
    </w:lvl>
    <w:lvl w:ilvl="8" w:tplc="3F80605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906521"/>
    <w:multiLevelType w:val="hybridMultilevel"/>
    <w:tmpl w:val="BB9AA0DC"/>
    <w:lvl w:ilvl="0" w:tplc="BDFE37BC">
      <w:start w:val="1"/>
      <w:numFmt w:val="bullet"/>
      <w:lvlText w:val=""/>
      <w:lvlJc w:val="left"/>
      <w:pPr>
        <w:tabs>
          <w:tab w:val="num" w:pos="720"/>
        </w:tabs>
        <w:ind w:left="720" w:hanging="360"/>
      </w:pPr>
      <w:rPr>
        <w:rFonts w:ascii="Wingdings" w:hAnsi="Wingdings" w:hint="default"/>
      </w:rPr>
    </w:lvl>
    <w:lvl w:ilvl="1" w:tplc="ABA8E686" w:tentative="1">
      <w:start w:val="1"/>
      <w:numFmt w:val="bullet"/>
      <w:lvlText w:val=""/>
      <w:lvlJc w:val="left"/>
      <w:pPr>
        <w:tabs>
          <w:tab w:val="num" w:pos="1440"/>
        </w:tabs>
        <w:ind w:left="1440" w:hanging="360"/>
      </w:pPr>
      <w:rPr>
        <w:rFonts w:ascii="Wingdings" w:hAnsi="Wingdings" w:hint="default"/>
      </w:rPr>
    </w:lvl>
    <w:lvl w:ilvl="2" w:tplc="6396E6EC" w:tentative="1">
      <w:start w:val="1"/>
      <w:numFmt w:val="bullet"/>
      <w:lvlText w:val=""/>
      <w:lvlJc w:val="left"/>
      <w:pPr>
        <w:tabs>
          <w:tab w:val="num" w:pos="2160"/>
        </w:tabs>
        <w:ind w:left="2160" w:hanging="360"/>
      </w:pPr>
      <w:rPr>
        <w:rFonts w:ascii="Wingdings" w:hAnsi="Wingdings" w:hint="default"/>
      </w:rPr>
    </w:lvl>
    <w:lvl w:ilvl="3" w:tplc="6928AD48" w:tentative="1">
      <w:start w:val="1"/>
      <w:numFmt w:val="bullet"/>
      <w:lvlText w:val=""/>
      <w:lvlJc w:val="left"/>
      <w:pPr>
        <w:tabs>
          <w:tab w:val="num" w:pos="2880"/>
        </w:tabs>
        <w:ind w:left="2880" w:hanging="360"/>
      </w:pPr>
      <w:rPr>
        <w:rFonts w:ascii="Wingdings" w:hAnsi="Wingdings" w:hint="default"/>
      </w:rPr>
    </w:lvl>
    <w:lvl w:ilvl="4" w:tplc="12720320" w:tentative="1">
      <w:start w:val="1"/>
      <w:numFmt w:val="bullet"/>
      <w:lvlText w:val=""/>
      <w:lvlJc w:val="left"/>
      <w:pPr>
        <w:tabs>
          <w:tab w:val="num" w:pos="3600"/>
        </w:tabs>
        <w:ind w:left="3600" w:hanging="360"/>
      </w:pPr>
      <w:rPr>
        <w:rFonts w:ascii="Wingdings" w:hAnsi="Wingdings" w:hint="default"/>
      </w:rPr>
    </w:lvl>
    <w:lvl w:ilvl="5" w:tplc="396A0870" w:tentative="1">
      <w:start w:val="1"/>
      <w:numFmt w:val="bullet"/>
      <w:lvlText w:val=""/>
      <w:lvlJc w:val="left"/>
      <w:pPr>
        <w:tabs>
          <w:tab w:val="num" w:pos="4320"/>
        </w:tabs>
        <w:ind w:left="4320" w:hanging="360"/>
      </w:pPr>
      <w:rPr>
        <w:rFonts w:ascii="Wingdings" w:hAnsi="Wingdings" w:hint="default"/>
      </w:rPr>
    </w:lvl>
    <w:lvl w:ilvl="6" w:tplc="14D235B6" w:tentative="1">
      <w:start w:val="1"/>
      <w:numFmt w:val="bullet"/>
      <w:lvlText w:val=""/>
      <w:lvlJc w:val="left"/>
      <w:pPr>
        <w:tabs>
          <w:tab w:val="num" w:pos="5040"/>
        </w:tabs>
        <w:ind w:left="5040" w:hanging="360"/>
      </w:pPr>
      <w:rPr>
        <w:rFonts w:ascii="Wingdings" w:hAnsi="Wingdings" w:hint="default"/>
      </w:rPr>
    </w:lvl>
    <w:lvl w:ilvl="7" w:tplc="E16225E6" w:tentative="1">
      <w:start w:val="1"/>
      <w:numFmt w:val="bullet"/>
      <w:lvlText w:val=""/>
      <w:lvlJc w:val="left"/>
      <w:pPr>
        <w:tabs>
          <w:tab w:val="num" w:pos="5760"/>
        </w:tabs>
        <w:ind w:left="5760" w:hanging="360"/>
      </w:pPr>
      <w:rPr>
        <w:rFonts w:ascii="Wingdings" w:hAnsi="Wingdings" w:hint="default"/>
      </w:rPr>
    </w:lvl>
    <w:lvl w:ilvl="8" w:tplc="2F48461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3D3291"/>
    <w:multiLevelType w:val="hybridMultilevel"/>
    <w:tmpl w:val="308AA910"/>
    <w:lvl w:ilvl="0" w:tplc="46081FF4">
      <w:start w:val="1"/>
      <w:numFmt w:val="bullet"/>
      <w:lvlText w:val=""/>
      <w:lvlJc w:val="left"/>
      <w:pPr>
        <w:tabs>
          <w:tab w:val="num" w:pos="720"/>
        </w:tabs>
        <w:ind w:left="720" w:hanging="360"/>
      </w:pPr>
      <w:rPr>
        <w:rFonts w:ascii="Wingdings" w:hAnsi="Wingdings" w:hint="default"/>
      </w:rPr>
    </w:lvl>
    <w:lvl w:ilvl="1" w:tplc="2D848BF8" w:tentative="1">
      <w:start w:val="1"/>
      <w:numFmt w:val="bullet"/>
      <w:lvlText w:val=""/>
      <w:lvlJc w:val="left"/>
      <w:pPr>
        <w:tabs>
          <w:tab w:val="num" w:pos="1440"/>
        </w:tabs>
        <w:ind w:left="1440" w:hanging="360"/>
      </w:pPr>
      <w:rPr>
        <w:rFonts w:ascii="Wingdings" w:hAnsi="Wingdings" w:hint="default"/>
      </w:rPr>
    </w:lvl>
    <w:lvl w:ilvl="2" w:tplc="3C66792C" w:tentative="1">
      <w:start w:val="1"/>
      <w:numFmt w:val="bullet"/>
      <w:lvlText w:val=""/>
      <w:lvlJc w:val="left"/>
      <w:pPr>
        <w:tabs>
          <w:tab w:val="num" w:pos="2160"/>
        </w:tabs>
        <w:ind w:left="2160" w:hanging="360"/>
      </w:pPr>
      <w:rPr>
        <w:rFonts w:ascii="Wingdings" w:hAnsi="Wingdings" w:hint="default"/>
      </w:rPr>
    </w:lvl>
    <w:lvl w:ilvl="3" w:tplc="290277C2" w:tentative="1">
      <w:start w:val="1"/>
      <w:numFmt w:val="bullet"/>
      <w:lvlText w:val=""/>
      <w:lvlJc w:val="left"/>
      <w:pPr>
        <w:tabs>
          <w:tab w:val="num" w:pos="2880"/>
        </w:tabs>
        <w:ind w:left="2880" w:hanging="360"/>
      </w:pPr>
      <w:rPr>
        <w:rFonts w:ascii="Wingdings" w:hAnsi="Wingdings" w:hint="default"/>
      </w:rPr>
    </w:lvl>
    <w:lvl w:ilvl="4" w:tplc="AD5AE19C" w:tentative="1">
      <w:start w:val="1"/>
      <w:numFmt w:val="bullet"/>
      <w:lvlText w:val=""/>
      <w:lvlJc w:val="left"/>
      <w:pPr>
        <w:tabs>
          <w:tab w:val="num" w:pos="3600"/>
        </w:tabs>
        <w:ind w:left="3600" w:hanging="360"/>
      </w:pPr>
      <w:rPr>
        <w:rFonts w:ascii="Wingdings" w:hAnsi="Wingdings" w:hint="default"/>
      </w:rPr>
    </w:lvl>
    <w:lvl w:ilvl="5" w:tplc="ACCC7FDE" w:tentative="1">
      <w:start w:val="1"/>
      <w:numFmt w:val="bullet"/>
      <w:lvlText w:val=""/>
      <w:lvlJc w:val="left"/>
      <w:pPr>
        <w:tabs>
          <w:tab w:val="num" w:pos="4320"/>
        </w:tabs>
        <w:ind w:left="4320" w:hanging="360"/>
      </w:pPr>
      <w:rPr>
        <w:rFonts w:ascii="Wingdings" w:hAnsi="Wingdings" w:hint="default"/>
      </w:rPr>
    </w:lvl>
    <w:lvl w:ilvl="6" w:tplc="D1E4D362" w:tentative="1">
      <w:start w:val="1"/>
      <w:numFmt w:val="bullet"/>
      <w:lvlText w:val=""/>
      <w:lvlJc w:val="left"/>
      <w:pPr>
        <w:tabs>
          <w:tab w:val="num" w:pos="5040"/>
        </w:tabs>
        <w:ind w:left="5040" w:hanging="360"/>
      </w:pPr>
      <w:rPr>
        <w:rFonts w:ascii="Wingdings" w:hAnsi="Wingdings" w:hint="default"/>
      </w:rPr>
    </w:lvl>
    <w:lvl w:ilvl="7" w:tplc="D50A7934" w:tentative="1">
      <w:start w:val="1"/>
      <w:numFmt w:val="bullet"/>
      <w:lvlText w:val=""/>
      <w:lvlJc w:val="left"/>
      <w:pPr>
        <w:tabs>
          <w:tab w:val="num" w:pos="5760"/>
        </w:tabs>
        <w:ind w:left="5760" w:hanging="360"/>
      </w:pPr>
      <w:rPr>
        <w:rFonts w:ascii="Wingdings" w:hAnsi="Wingdings" w:hint="default"/>
      </w:rPr>
    </w:lvl>
    <w:lvl w:ilvl="8" w:tplc="31FE2BC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586F0F"/>
    <w:multiLevelType w:val="hybridMultilevel"/>
    <w:tmpl w:val="35D82A80"/>
    <w:lvl w:ilvl="0" w:tplc="AC3890DE">
      <w:numFmt w:val="bullet"/>
      <w:lvlText w:val="-"/>
      <w:lvlJc w:val="left"/>
      <w:pPr>
        <w:ind w:left="720" w:hanging="360"/>
      </w:pPr>
      <w:rPr>
        <w:rFonts w:ascii="Calibri Light" w:eastAsiaTheme="majorEastAsia" w:hAnsi="Calibri Light" w:cs="Calibri Light" w:hint="default"/>
        <w:color w:val="1F4D78" w:themeColor="accent1" w:themeShade="7F"/>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7430DCD"/>
    <w:multiLevelType w:val="hybridMultilevel"/>
    <w:tmpl w:val="55F2AD98"/>
    <w:lvl w:ilvl="0" w:tplc="13D07476">
      <w:numFmt w:val="bullet"/>
      <w:lvlText w:val="-"/>
      <w:lvlJc w:val="left"/>
      <w:pPr>
        <w:ind w:left="1080" w:hanging="360"/>
      </w:pPr>
      <w:rPr>
        <w:rFonts w:ascii="Roboto" w:eastAsia="Times New Roman" w:hAnsi="Roboto"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6005678B"/>
    <w:multiLevelType w:val="hybridMultilevel"/>
    <w:tmpl w:val="0DD4DD06"/>
    <w:lvl w:ilvl="0" w:tplc="B8BA5156">
      <w:start w:val="1"/>
      <w:numFmt w:val="bullet"/>
      <w:lvlText w:val=""/>
      <w:lvlJc w:val="left"/>
      <w:pPr>
        <w:tabs>
          <w:tab w:val="num" w:pos="720"/>
        </w:tabs>
        <w:ind w:left="720" w:hanging="360"/>
      </w:pPr>
      <w:rPr>
        <w:rFonts w:ascii="Wingdings" w:hAnsi="Wingdings" w:hint="default"/>
      </w:rPr>
    </w:lvl>
    <w:lvl w:ilvl="1" w:tplc="D438DEC8" w:tentative="1">
      <w:start w:val="1"/>
      <w:numFmt w:val="bullet"/>
      <w:lvlText w:val=""/>
      <w:lvlJc w:val="left"/>
      <w:pPr>
        <w:tabs>
          <w:tab w:val="num" w:pos="1440"/>
        </w:tabs>
        <w:ind w:left="1440" w:hanging="360"/>
      </w:pPr>
      <w:rPr>
        <w:rFonts w:ascii="Wingdings" w:hAnsi="Wingdings" w:hint="default"/>
      </w:rPr>
    </w:lvl>
    <w:lvl w:ilvl="2" w:tplc="4D24C0EC" w:tentative="1">
      <w:start w:val="1"/>
      <w:numFmt w:val="bullet"/>
      <w:lvlText w:val=""/>
      <w:lvlJc w:val="left"/>
      <w:pPr>
        <w:tabs>
          <w:tab w:val="num" w:pos="2160"/>
        </w:tabs>
        <w:ind w:left="2160" w:hanging="360"/>
      </w:pPr>
      <w:rPr>
        <w:rFonts w:ascii="Wingdings" w:hAnsi="Wingdings" w:hint="default"/>
      </w:rPr>
    </w:lvl>
    <w:lvl w:ilvl="3" w:tplc="D012C8A4" w:tentative="1">
      <w:start w:val="1"/>
      <w:numFmt w:val="bullet"/>
      <w:lvlText w:val=""/>
      <w:lvlJc w:val="left"/>
      <w:pPr>
        <w:tabs>
          <w:tab w:val="num" w:pos="2880"/>
        </w:tabs>
        <w:ind w:left="2880" w:hanging="360"/>
      </w:pPr>
      <w:rPr>
        <w:rFonts w:ascii="Wingdings" w:hAnsi="Wingdings" w:hint="default"/>
      </w:rPr>
    </w:lvl>
    <w:lvl w:ilvl="4" w:tplc="F112D9C0" w:tentative="1">
      <w:start w:val="1"/>
      <w:numFmt w:val="bullet"/>
      <w:lvlText w:val=""/>
      <w:lvlJc w:val="left"/>
      <w:pPr>
        <w:tabs>
          <w:tab w:val="num" w:pos="3600"/>
        </w:tabs>
        <w:ind w:left="3600" w:hanging="360"/>
      </w:pPr>
      <w:rPr>
        <w:rFonts w:ascii="Wingdings" w:hAnsi="Wingdings" w:hint="default"/>
      </w:rPr>
    </w:lvl>
    <w:lvl w:ilvl="5" w:tplc="4FE8C84E" w:tentative="1">
      <w:start w:val="1"/>
      <w:numFmt w:val="bullet"/>
      <w:lvlText w:val=""/>
      <w:lvlJc w:val="left"/>
      <w:pPr>
        <w:tabs>
          <w:tab w:val="num" w:pos="4320"/>
        </w:tabs>
        <w:ind w:left="4320" w:hanging="360"/>
      </w:pPr>
      <w:rPr>
        <w:rFonts w:ascii="Wingdings" w:hAnsi="Wingdings" w:hint="default"/>
      </w:rPr>
    </w:lvl>
    <w:lvl w:ilvl="6" w:tplc="E65275EA" w:tentative="1">
      <w:start w:val="1"/>
      <w:numFmt w:val="bullet"/>
      <w:lvlText w:val=""/>
      <w:lvlJc w:val="left"/>
      <w:pPr>
        <w:tabs>
          <w:tab w:val="num" w:pos="5040"/>
        </w:tabs>
        <w:ind w:left="5040" w:hanging="360"/>
      </w:pPr>
      <w:rPr>
        <w:rFonts w:ascii="Wingdings" w:hAnsi="Wingdings" w:hint="default"/>
      </w:rPr>
    </w:lvl>
    <w:lvl w:ilvl="7" w:tplc="FC00140C" w:tentative="1">
      <w:start w:val="1"/>
      <w:numFmt w:val="bullet"/>
      <w:lvlText w:val=""/>
      <w:lvlJc w:val="left"/>
      <w:pPr>
        <w:tabs>
          <w:tab w:val="num" w:pos="5760"/>
        </w:tabs>
        <w:ind w:left="5760" w:hanging="360"/>
      </w:pPr>
      <w:rPr>
        <w:rFonts w:ascii="Wingdings" w:hAnsi="Wingdings" w:hint="default"/>
      </w:rPr>
    </w:lvl>
    <w:lvl w:ilvl="8" w:tplc="69A2007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B9A5202"/>
    <w:multiLevelType w:val="hybridMultilevel"/>
    <w:tmpl w:val="A53C6E46"/>
    <w:lvl w:ilvl="0" w:tplc="D1625C46">
      <w:start w:val="1"/>
      <w:numFmt w:val="bullet"/>
      <w:lvlText w:val=""/>
      <w:lvlJc w:val="left"/>
      <w:pPr>
        <w:tabs>
          <w:tab w:val="num" w:pos="720"/>
        </w:tabs>
        <w:ind w:left="720" w:hanging="360"/>
      </w:pPr>
      <w:rPr>
        <w:rFonts w:ascii="Wingdings" w:hAnsi="Wingdings" w:hint="default"/>
      </w:rPr>
    </w:lvl>
    <w:lvl w:ilvl="1" w:tplc="69A20354" w:tentative="1">
      <w:start w:val="1"/>
      <w:numFmt w:val="bullet"/>
      <w:lvlText w:val=""/>
      <w:lvlJc w:val="left"/>
      <w:pPr>
        <w:tabs>
          <w:tab w:val="num" w:pos="1440"/>
        </w:tabs>
        <w:ind w:left="1440" w:hanging="360"/>
      </w:pPr>
      <w:rPr>
        <w:rFonts w:ascii="Wingdings" w:hAnsi="Wingdings" w:hint="default"/>
      </w:rPr>
    </w:lvl>
    <w:lvl w:ilvl="2" w:tplc="2558F9DE" w:tentative="1">
      <w:start w:val="1"/>
      <w:numFmt w:val="bullet"/>
      <w:lvlText w:val=""/>
      <w:lvlJc w:val="left"/>
      <w:pPr>
        <w:tabs>
          <w:tab w:val="num" w:pos="2160"/>
        </w:tabs>
        <w:ind w:left="2160" w:hanging="360"/>
      </w:pPr>
      <w:rPr>
        <w:rFonts w:ascii="Wingdings" w:hAnsi="Wingdings" w:hint="default"/>
      </w:rPr>
    </w:lvl>
    <w:lvl w:ilvl="3" w:tplc="520E5544" w:tentative="1">
      <w:start w:val="1"/>
      <w:numFmt w:val="bullet"/>
      <w:lvlText w:val=""/>
      <w:lvlJc w:val="left"/>
      <w:pPr>
        <w:tabs>
          <w:tab w:val="num" w:pos="2880"/>
        </w:tabs>
        <w:ind w:left="2880" w:hanging="360"/>
      </w:pPr>
      <w:rPr>
        <w:rFonts w:ascii="Wingdings" w:hAnsi="Wingdings" w:hint="default"/>
      </w:rPr>
    </w:lvl>
    <w:lvl w:ilvl="4" w:tplc="7C927188" w:tentative="1">
      <w:start w:val="1"/>
      <w:numFmt w:val="bullet"/>
      <w:lvlText w:val=""/>
      <w:lvlJc w:val="left"/>
      <w:pPr>
        <w:tabs>
          <w:tab w:val="num" w:pos="3600"/>
        </w:tabs>
        <w:ind w:left="3600" w:hanging="360"/>
      </w:pPr>
      <w:rPr>
        <w:rFonts w:ascii="Wingdings" w:hAnsi="Wingdings" w:hint="default"/>
      </w:rPr>
    </w:lvl>
    <w:lvl w:ilvl="5" w:tplc="D2B03B18" w:tentative="1">
      <w:start w:val="1"/>
      <w:numFmt w:val="bullet"/>
      <w:lvlText w:val=""/>
      <w:lvlJc w:val="left"/>
      <w:pPr>
        <w:tabs>
          <w:tab w:val="num" w:pos="4320"/>
        </w:tabs>
        <w:ind w:left="4320" w:hanging="360"/>
      </w:pPr>
      <w:rPr>
        <w:rFonts w:ascii="Wingdings" w:hAnsi="Wingdings" w:hint="default"/>
      </w:rPr>
    </w:lvl>
    <w:lvl w:ilvl="6" w:tplc="90C2FA20" w:tentative="1">
      <w:start w:val="1"/>
      <w:numFmt w:val="bullet"/>
      <w:lvlText w:val=""/>
      <w:lvlJc w:val="left"/>
      <w:pPr>
        <w:tabs>
          <w:tab w:val="num" w:pos="5040"/>
        </w:tabs>
        <w:ind w:left="5040" w:hanging="360"/>
      </w:pPr>
      <w:rPr>
        <w:rFonts w:ascii="Wingdings" w:hAnsi="Wingdings" w:hint="default"/>
      </w:rPr>
    </w:lvl>
    <w:lvl w:ilvl="7" w:tplc="63BA73EC" w:tentative="1">
      <w:start w:val="1"/>
      <w:numFmt w:val="bullet"/>
      <w:lvlText w:val=""/>
      <w:lvlJc w:val="left"/>
      <w:pPr>
        <w:tabs>
          <w:tab w:val="num" w:pos="5760"/>
        </w:tabs>
        <w:ind w:left="5760" w:hanging="360"/>
      </w:pPr>
      <w:rPr>
        <w:rFonts w:ascii="Wingdings" w:hAnsi="Wingdings" w:hint="default"/>
      </w:rPr>
    </w:lvl>
    <w:lvl w:ilvl="8" w:tplc="B0B6D9A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05778F7"/>
    <w:multiLevelType w:val="hybridMultilevel"/>
    <w:tmpl w:val="E09C5874"/>
    <w:lvl w:ilvl="0" w:tplc="D5F46EBE">
      <w:start w:val="1"/>
      <w:numFmt w:val="bullet"/>
      <w:lvlText w:val=""/>
      <w:lvlJc w:val="left"/>
      <w:pPr>
        <w:tabs>
          <w:tab w:val="num" w:pos="720"/>
        </w:tabs>
        <w:ind w:left="720" w:hanging="360"/>
      </w:pPr>
      <w:rPr>
        <w:rFonts w:ascii="Wingdings" w:hAnsi="Wingdings" w:hint="default"/>
      </w:rPr>
    </w:lvl>
    <w:lvl w:ilvl="1" w:tplc="C85E48A6" w:tentative="1">
      <w:start w:val="1"/>
      <w:numFmt w:val="bullet"/>
      <w:lvlText w:val=""/>
      <w:lvlJc w:val="left"/>
      <w:pPr>
        <w:tabs>
          <w:tab w:val="num" w:pos="1440"/>
        </w:tabs>
        <w:ind w:left="1440" w:hanging="360"/>
      </w:pPr>
      <w:rPr>
        <w:rFonts w:ascii="Wingdings" w:hAnsi="Wingdings" w:hint="default"/>
      </w:rPr>
    </w:lvl>
    <w:lvl w:ilvl="2" w:tplc="77E4E9F6" w:tentative="1">
      <w:start w:val="1"/>
      <w:numFmt w:val="bullet"/>
      <w:lvlText w:val=""/>
      <w:lvlJc w:val="left"/>
      <w:pPr>
        <w:tabs>
          <w:tab w:val="num" w:pos="2160"/>
        </w:tabs>
        <w:ind w:left="2160" w:hanging="360"/>
      </w:pPr>
      <w:rPr>
        <w:rFonts w:ascii="Wingdings" w:hAnsi="Wingdings" w:hint="default"/>
      </w:rPr>
    </w:lvl>
    <w:lvl w:ilvl="3" w:tplc="3D7C2E04" w:tentative="1">
      <w:start w:val="1"/>
      <w:numFmt w:val="bullet"/>
      <w:lvlText w:val=""/>
      <w:lvlJc w:val="left"/>
      <w:pPr>
        <w:tabs>
          <w:tab w:val="num" w:pos="2880"/>
        </w:tabs>
        <w:ind w:left="2880" w:hanging="360"/>
      </w:pPr>
      <w:rPr>
        <w:rFonts w:ascii="Wingdings" w:hAnsi="Wingdings" w:hint="default"/>
      </w:rPr>
    </w:lvl>
    <w:lvl w:ilvl="4" w:tplc="D36C78CC" w:tentative="1">
      <w:start w:val="1"/>
      <w:numFmt w:val="bullet"/>
      <w:lvlText w:val=""/>
      <w:lvlJc w:val="left"/>
      <w:pPr>
        <w:tabs>
          <w:tab w:val="num" w:pos="3600"/>
        </w:tabs>
        <w:ind w:left="3600" w:hanging="360"/>
      </w:pPr>
      <w:rPr>
        <w:rFonts w:ascii="Wingdings" w:hAnsi="Wingdings" w:hint="default"/>
      </w:rPr>
    </w:lvl>
    <w:lvl w:ilvl="5" w:tplc="9DC8834E" w:tentative="1">
      <w:start w:val="1"/>
      <w:numFmt w:val="bullet"/>
      <w:lvlText w:val=""/>
      <w:lvlJc w:val="left"/>
      <w:pPr>
        <w:tabs>
          <w:tab w:val="num" w:pos="4320"/>
        </w:tabs>
        <w:ind w:left="4320" w:hanging="360"/>
      </w:pPr>
      <w:rPr>
        <w:rFonts w:ascii="Wingdings" w:hAnsi="Wingdings" w:hint="default"/>
      </w:rPr>
    </w:lvl>
    <w:lvl w:ilvl="6" w:tplc="B49C6D9C" w:tentative="1">
      <w:start w:val="1"/>
      <w:numFmt w:val="bullet"/>
      <w:lvlText w:val=""/>
      <w:lvlJc w:val="left"/>
      <w:pPr>
        <w:tabs>
          <w:tab w:val="num" w:pos="5040"/>
        </w:tabs>
        <w:ind w:left="5040" w:hanging="360"/>
      </w:pPr>
      <w:rPr>
        <w:rFonts w:ascii="Wingdings" w:hAnsi="Wingdings" w:hint="default"/>
      </w:rPr>
    </w:lvl>
    <w:lvl w:ilvl="7" w:tplc="89F4F95C" w:tentative="1">
      <w:start w:val="1"/>
      <w:numFmt w:val="bullet"/>
      <w:lvlText w:val=""/>
      <w:lvlJc w:val="left"/>
      <w:pPr>
        <w:tabs>
          <w:tab w:val="num" w:pos="5760"/>
        </w:tabs>
        <w:ind w:left="5760" w:hanging="360"/>
      </w:pPr>
      <w:rPr>
        <w:rFonts w:ascii="Wingdings" w:hAnsi="Wingdings" w:hint="default"/>
      </w:rPr>
    </w:lvl>
    <w:lvl w:ilvl="8" w:tplc="030EB04E"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7"/>
  </w:num>
  <w:num w:numId="3">
    <w:abstractNumId w:val="6"/>
  </w:num>
  <w:num w:numId="4">
    <w:abstractNumId w:val="5"/>
  </w:num>
  <w:num w:numId="5">
    <w:abstractNumId w:val="4"/>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4"/>
    <w:rsid w:val="00495AF4"/>
    <w:rsid w:val="007C1D14"/>
    <w:rsid w:val="008257F8"/>
    <w:rsid w:val="0091712A"/>
    <w:rsid w:val="00B274FE"/>
    <w:rsid w:val="00C817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7AD36"/>
  <w15:chartTrackingRefBased/>
  <w15:docId w15:val="{7F5CBA1B-1A4C-4EA0-A644-E8E1591ED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7C1D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adpis1"/>
    <w:link w:val="Nadpis2Char"/>
    <w:uiPriority w:val="9"/>
    <w:qFormat/>
    <w:rsid w:val="008257F8"/>
    <w:pPr>
      <w:outlineLvl w:val="1"/>
    </w:pPr>
    <w:rPr>
      <w:rFonts w:eastAsia="Times New Roman"/>
      <w:sz w:val="26"/>
    </w:rPr>
  </w:style>
  <w:style w:type="paragraph" w:styleId="Nadpis3">
    <w:name w:val="heading 3"/>
    <w:basedOn w:val="Normln"/>
    <w:next w:val="Normln"/>
    <w:link w:val="Nadpis3Char"/>
    <w:uiPriority w:val="9"/>
    <w:unhideWhenUsed/>
    <w:qFormat/>
    <w:rsid w:val="008257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
    <w:next w:val="Normln"/>
    <w:link w:val="Nadpis4Char"/>
    <w:uiPriority w:val="9"/>
    <w:unhideWhenUsed/>
    <w:qFormat/>
    <w:rsid w:val="00C817D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8257F8"/>
    <w:rPr>
      <w:rFonts w:asciiTheme="majorHAnsi" w:eastAsia="Times New Roman" w:hAnsiTheme="majorHAnsi" w:cstheme="majorBidi"/>
      <w:color w:val="2E74B5" w:themeColor="accent1" w:themeShade="BF"/>
      <w:sz w:val="26"/>
      <w:szCs w:val="32"/>
    </w:rPr>
  </w:style>
  <w:style w:type="paragraph" w:styleId="Normlnweb">
    <w:name w:val="Normal (Web)"/>
    <w:basedOn w:val="Normln"/>
    <w:uiPriority w:val="99"/>
    <w:unhideWhenUsed/>
    <w:rsid w:val="007C1D1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7C1D14"/>
    <w:rPr>
      <w:color w:val="0000FF"/>
      <w:u w:val="single"/>
    </w:rPr>
  </w:style>
  <w:style w:type="character" w:customStyle="1" w:styleId="Nadpis1Char">
    <w:name w:val="Nadpis 1 Char"/>
    <w:basedOn w:val="Standardnpsmoodstavce"/>
    <w:link w:val="Nadpis1"/>
    <w:uiPriority w:val="9"/>
    <w:rsid w:val="007C1D14"/>
    <w:rPr>
      <w:rFonts w:asciiTheme="majorHAnsi" w:eastAsiaTheme="majorEastAsia" w:hAnsiTheme="majorHAnsi" w:cstheme="majorBidi"/>
      <w:color w:val="2E74B5" w:themeColor="accent1" w:themeShade="BF"/>
      <w:sz w:val="32"/>
      <w:szCs w:val="32"/>
    </w:rPr>
  </w:style>
  <w:style w:type="paragraph" w:styleId="Bezmezer">
    <w:name w:val="No Spacing"/>
    <w:uiPriority w:val="1"/>
    <w:qFormat/>
    <w:rsid w:val="007C1D14"/>
    <w:pPr>
      <w:spacing w:after="0" w:line="240" w:lineRule="auto"/>
    </w:pPr>
  </w:style>
  <w:style w:type="paragraph" w:styleId="Odstavecseseznamem">
    <w:name w:val="List Paragraph"/>
    <w:basedOn w:val="Normln"/>
    <w:uiPriority w:val="34"/>
    <w:qFormat/>
    <w:rsid w:val="008257F8"/>
    <w:pPr>
      <w:ind w:left="720"/>
      <w:contextualSpacing/>
    </w:pPr>
  </w:style>
  <w:style w:type="character" w:customStyle="1" w:styleId="cizojazycne">
    <w:name w:val="cizojazycne"/>
    <w:basedOn w:val="Standardnpsmoodstavce"/>
    <w:rsid w:val="008257F8"/>
  </w:style>
  <w:style w:type="character" w:customStyle="1" w:styleId="Nadpis3Char">
    <w:name w:val="Nadpis 3 Char"/>
    <w:basedOn w:val="Standardnpsmoodstavce"/>
    <w:link w:val="Nadpis3"/>
    <w:uiPriority w:val="9"/>
    <w:rsid w:val="008257F8"/>
    <w:rPr>
      <w:rFonts w:asciiTheme="majorHAnsi" w:eastAsiaTheme="majorEastAsia" w:hAnsiTheme="majorHAnsi" w:cstheme="majorBidi"/>
      <w:color w:val="1F4D78" w:themeColor="accent1" w:themeShade="7F"/>
      <w:sz w:val="24"/>
      <w:szCs w:val="24"/>
    </w:rPr>
  </w:style>
  <w:style w:type="character" w:customStyle="1" w:styleId="Nadpis4Char">
    <w:name w:val="Nadpis 4 Char"/>
    <w:basedOn w:val="Standardnpsmoodstavce"/>
    <w:link w:val="Nadpis4"/>
    <w:uiPriority w:val="9"/>
    <w:rsid w:val="00C817D6"/>
    <w:rPr>
      <w:rFonts w:asciiTheme="majorHAnsi" w:eastAsiaTheme="majorEastAsia" w:hAnsiTheme="majorHAnsi" w:cstheme="majorBidi"/>
      <w:i/>
      <w:iCs/>
      <w:color w:val="2E74B5" w:themeColor="accent1" w:themeShade="BF"/>
    </w:rPr>
  </w:style>
  <w:style w:type="paragraph" w:styleId="Zhlav">
    <w:name w:val="header"/>
    <w:basedOn w:val="Normln"/>
    <w:link w:val="ZhlavChar"/>
    <w:uiPriority w:val="99"/>
    <w:unhideWhenUsed/>
    <w:rsid w:val="00B274F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274FE"/>
  </w:style>
  <w:style w:type="paragraph" w:styleId="Zpat">
    <w:name w:val="footer"/>
    <w:basedOn w:val="Normln"/>
    <w:link w:val="ZpatChar"/>
    <w:uiPriority w:val="99"/>
    <w:unhideWhenUsed/>
    <w:rsid w:val="00B274FE"/>
    <w:pPr>
      <w:tabs>
        <w:tab w:val="center" w:pos="4536"/>
        <w:tab w:val="right" w:pos="9072"/>
      </w:tabs>
      <w:spacing w:after="0" w:line="240" w:lineRule="auto"/>
    </w:pPr>
  </w:style>
  <w:style w:type="character" w:customStyle="1" w:styleId="ZpatChar">
    <w:name w:val="Zápatí Char"/>
    <w:basedOn w:val="Standardnpsmoodstavce"/>
    <w:link w:val="Zpat"/>
    <w:uiPriority w:val="99"/>
    <w:rsid w:val="00B27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477308">
      <w:bodyDiv w:val="1"/>
      <w:marLeft w:val="0"/>
      <w:marRight w:val="0"/>
      <w:marTop w:val="0"/>
      <w:marBottom w:val="0"/>
      <w:divBdr>
        <w:top w:val="none" w:sz="0" w:space="0" w:color="auto"/>
        <w:left w:val="none" w:sz="0" w:space="0" w:color="auto"/>
        <w:bottom w:val="none" w:sz="0" w:space="0" w:color="auto"/>
        <w:right w:val="none" w:sz="0" w:space="0" w:color="auto"/>
      </w:divBdr>
      <w:divsChild>
        <w:div w:id="1341468066">
          <w:marLeft w:val="547"/>
          <w:marRight w:val="0"/>
          <w:marTop w:val="134"/>
          <w:marBottom w:val="0"/>
          <w:divBdr>
            <w:top w:val="none" w:sz="0" w:space="0" w:color="auto"/>
            <w:left w:val="none" w:sz="0" w:space="0" w:color="auto"/>
            <w:bottom w:val="none" w:sz="0" w:space="0" w:color="auto"/>
            <w:right w:val="none" w:sz="0" w:space="0" w:color="auto"/>
          </w:divBdr>
        </w:div>
      </w:divsChild>
    </w:div>
    <w:div w:id="1053383964">
      <w:bodyDiv w:val="1"/>
      <w:marLeft w:val="0"/>
      <w:marRight w:val="0"/>
      <w:marTop w:val="0"/>
      <w:marBottom w:val="0"/>
      <w:divBdr>
        <w:top w:val="none" w:sz="0" w:space="0" w:color="auto"/>
        <w:left w:val="none" w:sz="0" w:space="0" w:color="auto"/>
        <w:bottom w:val="none" w:sz="0" w:space="0" w:color="auto"/>
        <w:right w:val="none" w:sz="0" w:space="0" w:color="auto"/>
      </w:divBdr>
      <w:divsChild>
        <w:div w:id="2099716799">
          <w:marLeft w:val="547"/>
          <w:marRight w:val="0"/>
          <w:marTop w:val="134"/>
          <w:marBottom w:val="0"/>
          <w:divBdr>
            <w:top w:val="none" w:sz="0" w:space="0" w:color="auto"/>
            <w:left w:val="none" w:sz="0" w:space="0" w:color="auto"/>
            <w:bottom w:val="none" w:sz="0" w:space="0" w:color="auto"/>
            <w:right w:val="none" w:sz="0" w:space="0" w:color="auto"/>
          </w:divBdr>
        </w:div>
        <w:div w:id="1864779679">
          <w:marLeft w:val="547"/>
          <w:marRight w:val="0"/>
          <w:marTop w:val="134"/>
          <w:marBottom w:val="0"/>
          <w:divBdr>
            <w:top w:val="none" w:sz="0" w:space="0" w:color="auto"/>
            <w:left w:val="none" w:sz="0" w:space="0" w:color="auto"/>
            <w:bottom w:val="none" w:sz="0" w:space="0" w:color="auto"/>
            <w:right w:val="none" w:sz="0" w:space="0" w:color="auto"/>
          </w:divBdr>
        </w:div>
      </w:divsChild>
    </w:div>
    <w:div w:id="1148790984">
      <w:bodyDiv w:val="1"/>
      <w:marLeft w:val="0"/>
      <w:marRight w:val="0"/>
      <w:marTop w:val="0"/>
      <w:marBottom w:val="0"/>
      <w:divBdr>
        <w:top w:val="none" w:sz="0" w:space="0" w:color="auto"/>
        <w:left w:val="none" w:sz="0" w:space="0" w:color="auto"/>
        <w:bottom w:val="none" w:sz="0" w:space="0" w:color="auto"/>
        <w:right w:val="none" w:sz="0" w:space="0" w:color="auto"/>
      </w:divBdr>
    </w:div>
    <w:div w:id="1266380610">
      <w:bodyDiv w:val="1"/>
      <w:marLeft w:val="0"/>
      <w:marRight w:val="0"/>
      <w:marTop w:val="0"/>
      <w:marBottom w:val="0"/>
      <w:divBdr>
        <w:top w:val="none" w:sz="0" w:space="0" w:color="auto"/>
        <w:left w:val="none" w:sz="0" w:space="0" w:color="auto"/>
        <w:bottom w:val="none" w:sz="0" w:space="0" w:color="auto"/>
        <w:right w:val="none" w:sz="0" w:space="0" w:color="auto"/>
      </w:divBdr>
      <w:divsChild>
        <w:div w:id="152333331">
          <w:marLeft w:val="547"/>
          <w:marRight w:val="0"/>
          <w:marTop w:val="134"/>
          <w:marBottom w:val="0"/>
          <w:divBdr>
            <w:top w:val="none" w:sz="0" w:space="0" w:color="auto"/>
            <w:left w:val="none" w:sz="0" w:space="0" w:color="auto"/>
            <w:bottom w:val="none" w:sz="0" w:space="0" w:color="auto"/>
            <w:right w:val="none" w:sz="0" w:space="0" w:color="auto"/>
          </w:divBdr>
        </w:div>
        <w:div w:id="614212427">
          <w:marLeft w:val="547"/>
          <w:marRight w:val="0"/>
          <w:marTop w:val="134"/>
          <w:marBottom w:val="0"/>
          <w:divBdr>
            <w:top w:val="none" w:sz="0" w:space="0" w:color="auto"/>
            <w:left w:val="none" w:sz="0" w:space="0" w:color="auto"/>
            <w:bottom w:val="none" w:sz="0" w:space="0" w:color="auto"/>
            <w:right w:val="none" w:sz="0" w:space="0" w:color="auto"/>
          </w:divBdr>
        </w:div>
        <w:div w:id="107704188">
          <w:marLeft w:val="547"/>
          <w:marRight w:val="0"/>
          <w:marTop w:val="134"/>
          <w:marBottom w:val="0"/>
          <w:divBdr>
            <w:top w:val="none" w:sz="0" w:space="0" w:color="auto"/>
            <w:left w:val="none" w:sz="0" w:space="0" w:color="auto"/>
            <w:bottom w:val="none" w:sz="0" w:space="0" w:color="auto"/>
            <w:right w:val="none" w:sz="0" w:space="0" w:color="auto"/>
          </w:divBdr>
        </w:div>
        <w:div w:id="642081583">
          <w:marLeft w:val="547"/>
          <w:marRight w:val="0"/>
          <w:marTop w:val="134"/>
          <w:marBottom w:val="0"/>
          <w:divBdr>
            <w:top w:val="none" w:sz="0" w:space="0" w:color="auto"/>
            <w:left w:val="none" w:sz="0" w:space="0" w:color="auto"/>
            <w:bottom w:val="none" w:sz="0" w:space="0" w:color="auto"/>
            <w:right w:val="none" w:sz="0" w:space="0" w:color="auto"/>
          </w:divBdr>
        </w:div>
        <w:div w:id="1547838250">
          <w:marLeft w:val="547"/>
          <w:marRight w:val="0"/>
          <w:marTop w:val="134"/>
          <w:marBottom w:val="0"/>
          <w:divBdr>
            <w:top w:val="none" w:sz="0" w:space="0" w:color="auto"/>
            <w:left w:val="none" w:sz="0" w:space="0" w:color="auto"/>
            <w:bottom w:val="none" w:sz="0" w:space="0" w:color="auto"/>
            <w:right w:val="none" w:sz="0" w:space="0" w:color="auto"/>
          </w:divBdr>
        </w:div>
        <w:div w:id="12650635">
          <w:marLeft w:val="547"/>
          <w:marRight w:val="0"/>
          <w:marTop w:val="134"/>
          <w:marBottom w:val="0"/>
          <w:divBdr>
            <w:top w:val="none" w:sz="0" w:space="0" w:color="auto"/>
            <w:left w:val="none" w:sz="0" w:space="0" w:color="auto"/>
            <w:bottom w:val="none" w:sz="0" w:space="0" w:color="auto"/>
            <w:right w:val="none" w:sz="0" w:space="0" w:color="auto"/>
          </w:divBdr>
        </w:div>
      </w:divsChild>
    </w:div>
    <w:div w:id="1702120799">
      <w:bodyDiv w:val="1"/>
      <w:marLeft w:val="0"/>
      <w:marRight w:val="0"/>
      <w:marTop w:val="0"/>
      <w:marBottom w:val="0"/>
      <w:divBdr>
        <w:top w:val="none" w:sz="0" w:space="0" w:color="auto"/>
        <w:left w:val="none" w:sz="0" w:space="0" w:color="auto"/>
        <w:bottom w:val="none" w:sz="0" w:space="0" w:color="auto"/>
        <w:right w:val="none" w:sz="0" w:space="0" w:color="auto"/>
      </w:divBdr>
      <w:divsChild>
        <w:div w:id="252012334">
          <w:marLeft w:val="547"/>
          <w:marRight w:val="0"/>
          <w:marTop w:val="115"/>
          <w:marBottom w:val="0"/>
          <w:divBdr>
            <w:top w:val="none" w:sz="0" w:space="0" w:color="auto"/>
            <w:left w:val="none" w:sz="0" w:space="0" w:color="auto"/>
            <w:bottom w:val="none" w:sz="0" w:space="0" w:color="auto"/>
            <w:right w:val="none" w:sz="0" w:space="0" w:color="auto"/>
          </w:divBdr>
        </w:div>
        <w:div w:id="2143961996">
          <w:marLeft w:val="547"/>
          <w:marRight w:val="0"/>
          <w:marTop w:val="115"/>
          <w:marBottom w:val="0"/>
          <w:divBdr>
            <w:top w:val="none" w:sz="0" w:space="0" w:color="auto"/>
            <w:left w:val="none" w:sz="0" w:space="0" w:color="auto"/>
            <w:bottom w:val="none" w:sz="0" w:space="0" w:color="auto"/>
            <w:right w:val="none" w:sz="0" w:space="0" w:color="auto"/>
          </w:divBdr>
        </w:div>
      </w:divsChild>
    </w:div>
    <w:div w:id="1717511167">
      <w:bodyDiv w:val="1"/>
      <w:marLeft w:val="0"/>
      <w:marRight w:val="0"/>
      <w:marTop w:val="0"/>
      <w:marBottom w:val="0"/>
      <w:divBdr>
        <w:top w:val="none" w:sz="0" w:space="0" w:color="auto"/>
        <w:left w:val="none" w:sz="0" w:space="0" w:color="auto"/>
        <w:bottom w:val="none" w:sz="0" w:space="0" w:color="auto"/>
        <w:right w:val="none" w:sz="0" w:space="0" w:color="auto"/>
      </w:divBdr>
      <w:divsChild>
        <w:div w:id="601913859">
          <w:marLeft w:val="547"/>
          <w:marRight w:val="0"/>
          <w:marTop w:val="134"/>
          <w:marBottom w:val="0"/>
          <w:divBdr>
            <w:top w:val="none" w:sz="0" w:space="0" w:color="auto"/>
            <w:left w:val="none" w:sz="0" w:space="0" w:color="auto"/>
            <w:bottom w:val="none" w:sz="0" w:space="0" w:color="auto"/>
            <w:right w:val="none" w:sz="0" w:space="0" w:color="auto"/>
          </w:divBdr>
        </w:div>
      </w:divsChild>
    </w:div>
    <w:div w:id="1822187550">
      <w:bodyDiv w:val="1"/>
      <w:marLeft w:val="0"/>
      <w:marRight w:val="0"/>
      <w:marTop w:val="0"/>
      <w:marBottom w:val="0"/>
      <w:divBdr>
        <w:top w:val="none" w:sz="0" w:space="0" w:color="auto"/>
        <w:left w:val="none" w:sz="0" w:space="0" w:color="auto"/>
        <w:bottom w:val="none" w:sz="0" w:space="0" w:color="auto"/>
        <w:right w:val="none" w:sz="0" w:space="0" w:color="auto"/>
      </w:divBdr>
    </w:div>
    <w:div w:id="1834443844">
      <w:bodyDiv w:val="1"/>
      <w:marLeft w:val="0"/>
      <w:marRight w:val="0"/>
      <w:marTop w:val="0"/>
      <w:marBottom w:val="0"/>
      <w:divBdr>
        <w:top w:val="none" w:sz="0" w:space="0" w:color="auto"/>
        <w:left w:val="none" w:sz="0" w:space="0" w:color="auto"/>
        <w:bottom w:val="none" w:sz="0" w:space="0" w:color="auto"/>
        <w:right w:val="none" w:sz="0" w:space="0" w:color="auto"/>
      </w:divBdr>
      <w:divsChild>
        <w:div w:id="2050570805">
          <w:blockQuote w:val="1"/>
          <w:marLeft w:val="480"/>
          <w:marRight w:val="720"/>
          <w:marTop w:val="100"/>
          <w:marBottom w:val="100"/>
          <w:divBdr>
            <w:top w:val="none" w:sz="0" w:space="0" w:color="auto"/>
            <w:left w:val="none" w:sz="0" w:space="0" w:color="auto"/>
            <w:bottom w:val="none" w:sz="0" w:space="0" w:color="auto"/>
            <w:right w:val="none" w:sz="0" w:space="0" w:color="auto"/>
          </w:divBdr>
        </w:div>
        <w:div w:id="529147179">
          <w:blockQuote w:val="1"/>
          <w:marLeft w:val="480"/>
          <w:marRight w:val="720"/>
          <w:marTop w:val="100"/>
          <w:marBottom w:val="100"/>
          <w:divBdr>
            <w:top w:val="none" w:sz="0" w:space="0" w:color="auto"/>
            <w:left w:val="none" w:sz="0" w:space="0" w:color="auto"/>
            <w:bottom w:val="none" w:sz="0" w:space="0" w:color="auto"/>
            <w:right w:val="none" w:sz="0" w:space="0" w:color="auto"/>
          </w:divBdr>
        </w:div>
      </w:divsChild>
    </w:div>
    <w:div w:id="1997223031">
      <w:bodyDiv w:val="1"/>
      <w:marLeft w:val="0"/>
      <w:marRight w:val="0"/>
      <w:marTop w:val="0"/>
      <w:marBottom w:val="0"/>
      <w:divBdr>
        <w:top w:val="none" w:sz="0" w:space="0" w:color="auto"/>
        <w:left w:val="none" w:sz="0" w:space="0" w:color="auto"/>
        <w:bottom w:val="none" w:sz="0" w:space="0" w:color="auto"/>
        <w:right w:val="none" w:sz="0" w:space="0" w:color="auto"/>
      </w:divBdr>
      <w:divsChild>
        <w:div w:id="870458160">
          <w:marLeft w:val="547"/>
          <w:marRight w:val="0"/>
          <w:marTop w:val="134"/>
          <w:marBottom w:val="0"/>
          <w:divBdr>
            <w:top w:val="none" w:sz="0" w:space="0" w:color="auto"/>
            <w:left w:val="none" w:sz="0" w:space="0" w:color="auto"/>
            <w:bottom w:val="none" w:sz="0" w:space="0" w:color="auto"/>
            <w:right w:val="none" w:sz="0" w:space="0" w:color="auto"/>
          </w:divBdr>
        </w:div>
      </w:divsChild>
    </w:div>
    <w:div w:id="2005359232">
      <w:bodyDiv w:val="1"/>
      <w:marLeft w:val="0"/>
      <w:marRight w:val="0"/>
      <w:marTop w:val="0"/>
      <w:marBottom w:val="0"/>
      <w:divBdr>
        <w:top w:val="none" w:sz="0" w:space="0" w:color="auto"/>
        <w:left w:val="none" w:sz="0" w:space="0" w:color="auto"/>
        <w:bottom w:val="none" w:sz="0" w:space="0" w:color="auto"/>
        <w:right w:val="none" w:sz="0" w:space="0" w:color="auto"/>
      </w:divBdr>
    </w:div>
    <w:div w:id="2083940059">
      <w:bodyDiv w:val="1"/>
      <w:marLeft w:val="0"/>
      <w:marRight w:val="0"/>
      <w:marTop w:val="0"/>
      <w:marBottom w:val="0"/>
      <w:divBdr>
        <w:top w:val="none" w:sz="0" w:space="0" w:color="auto"/>
        <w:left w:val="none" w:sz="0" w:space="0" w:color="auto"/>
        <w:bottom w:val="none" w:sz="0" w:space="0" w:color="auto"/>
        <w:right w:val="none" w:sz="0" w:space="0" w:color="auto"/>
      </w:divBdr>
      <w:divsChild>
        <w:div w:id="1901405346">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wikiwand.com/cs/Software" TargetMode="External"/><Relationship Id="rId26" Type="http://schemas.openxmlformats.org/officeDocument/2006/relationships/hyperlink" Target="https://www.wikiwand.com/cs/Zdrojov%C3%BD_k%C3%B3d" TargetMode="External"/><Relationship Id="rId39" Type="http://schemas.openxmlformats.org/officeDocument/2006/relationships/fontTable" Target="fontTable.xml"/><Relationship Id="rId21" Type="http://schemas.openxmlformats.org/officeDocument/2006/relationships/hyperlink" Target="https://www.wikiwand.com/cs/Angli%C4%8Dtina" TargetMode="External"/><Relationship Id="rId34" Type="http://schemas.openxmlformats.org/officeDocument/2006/relationships/hyperlink" Target="https://www.wikiwand.com/cs/Po%C4%8D%C3%ADta%C4%8Dov%C3%BD_program" TargetMode="External"/><Relationship Id="rId7" Type="http://schemas.openxmlformats.org/officeDocument/2006/relationships/hyperlink" Target="https://www.abclinuxu.cz/slovnik/kernel" TargetMode="External"/><Relationship Id="rId12" Type="http://schemas.openxmlformats.org/officeDocument/2006/relationships/hyperlink" Target="http://izaak.jellinek.com/tuxes/images/big%20tux.png" TargetMode="External"/><Relationship Id="rId17" Type="http://schemas.openxmlformats.org/officeDocument/2006/relationships/hyperlink" Target="https://cs.qwe.wiki/wiki/Internet" TargetMode="External"/><Relationship Id="rId25" Type="http://schemas.openxmlformats.org/officeDocument/2006/relationships/hyperlink" Target="https://www.wikiwand.com/cs/Svobodn%C3%BD_software" TargetMode="External"/><Relationship Id="rId33" Type="http://schemas.openxmlformats.org/officeDocument/2006/relationships/hyperlink" Target="https://www.wikiwand.com/cs/Copyleft" TargetMode="External"/><Relationship Id="rId38" Type="http://schemas.openxmlformats.org/officeDocument/2006/relationships/hyperlink" Target="https://www.wikiwand.com/cs/Affero_General_Public_License" TargetMode="External"/><Relationship Id="rId2" Type="http://schemas.openxmlformats.org/officeDocument/2006/relationships/styles" Target="styles.xml"/><Relationship Id="rId16" Type="http://schemas.openxmlformats.org/officeDocument/2006/relationships/hyperlink" Target="https://cs.qwe.wiki/wiki/Executable" TargetMode="External"/><Relationship Id="rId20" Type="http://schemas.openxmlformats.org/officeDocument/2006/relationships/hyperlink" Target="https://www.abclinuxu.cz/slovnik/gnu-gpl" TargetMode="External"/><Relationship Id="rId29" Type="http://schemas.openxmlformats.org/officeDocument/2006/relationships/hyperlink" Target="https://www.wikiwand.com/cs/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bclinuxu.cz/slovnik/android" TargetMode="External"/><Relationship Id="rId24" Type="http://schemas.openxmlformats.org/officeDocument/2006/relationships/hyperlink" Target="https://www.wikiwand.com/cs/Software" TargetMode="External"/><Relationship Id="rId32" Type="http://schemas.openxmlformats.org/officeDocument/2006/relationships/hyperlink" Target="https://www.wikiwand.com/cs/GNU" TargetMode="External"/><Relationship Id="rId37" Type="http://schemas.openxmlformats.org/officeDocument/2006/relationships/hyperlink" Target="https://www.wikiwand.com/cs/Knihovna_(programov%C3%A1n%C3%AD)"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ussg.iu.edu/hypermail/linux/kernel/" TargetMode="External"/><Relationship Id="rId23" Type="http://schemas.openxmlformats.org/officeDocument/2006/relationships/hyperlink" Target="https://www.wikiwand.com/cs/Pr%C3%A1vo" TargetMode="External"/><Relationship Id="rId28" Type="http://schemas.openxmlformats.org/officeDocument/2006/relationships/hyperlink" Target="https://www.wikiwand.com/cs/Autorsk%C3%A9_pr%C3%A1vo" TargetMode="External"/><Relationship Id="rId36" Type="http://schemas.openxmlformats.org/officeDocument/2006/relationships/hyperlink" Target="https://www.wikiwand.com/cs/GNU_Lesser_General_Public_License" TargetMode="External"/><Relationship Id="rId10" Type="http://schemas.openxmlformats.org/officeDocument/2006/relationships/hyperlink" Target="https://www.abclinuxu.cz/kdo-je/richard-stallman" TargetMode="External"/><Relationship Id="rId19" Type="http://schemas.openxmlformats.org/officeDocument/2006/relationships/hyperlink" Target="https://www.abclinuxu.cz/slovnik/copyleft" TargetMode="External"/><Relationship Id="rId31" Type="http://schemas.openxmlformats.org/officeDocument/2006/relationships/hyperlink" Target="https://www.wikiwand.com/cs/Richard_Stallman" TargetMode="External"/><Relationship Id="rId4" Type="http://schemas.openxmlformats.org/officeDocument/2006/relationships/webSettings" Target="webSettings.xml"/><Relationship Id="rId9" Type="http://schemas.openxmlformats.org/officeDocument/2006/relationships/hyperlink" Target="https://www.abclinuxu.cz/ucebnice/historie/svobodny-software-gnu" TargetMode="External"/><Relationship Id="rId14" Type="http://schemas.openxmlformats.org/officeDocument/2006/relationships/hyperlink" Target="http://linux.bryanconsulting.com/stories/storyReader$74" TargetMode="External"/><Relationship Id="rId22" Type="http://schemas.openxmlformats.org/officeDocument/2006/relationships/hyperlink" Target="https://www.wikiwand.com/cs/Softwarov%C3%A1_licence" TargetMode="External"/><Relationship Id="rId27" Type="http://schemas.openxmlformats.org/officeDocument/2006/relationships/hyperlink" Target="https://www.wikiwand.com/cs/Objektov%C3%BD_k%C3%B3d" TargetMode="External"/><Relationship Id="rId30" Type="http://schemas.openxmlformats.org/officeDocument/2006/relationships/hyperlink" Target="https://www.wikiwand.com/cs/Svobodn%C3%BD_software" TargetMode="External"/><Relationship Id="rId35" Type="http://schemas.openxmlformats.org/officeDocument/2006/relationships/hyperlink" Target="https://www.wikiwand.com/cs/BSD_licence" TargetMode="External"/><Relationship Id="rId8" Type="http://schemas.openxmlformats.org/officeDocument/2006/relationships/hyperlink" Target="https://www.abclinuxu.cz/kdo-je/linus-torvalds" TargetMode="External"/><Relationship Id="rId3"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941</Words>
  <Characters>5556</Characters>
  <Application>Microsoft Office Word</Application>
  <DocSecurity>0</DocSecurity>
  <Lines>46</Lines>
  <Paragraphs>12</Paragraphs>
  <ScaleCrop>false</ScaleCrop>
  <HeadingPairs>
    <vt:vector size="4" baseType="variant">
      <vt:variant>
        <vt:lpstr>Název</vt:lpstr>
      </vt:variant>
      <vt:variant>
        <vt:i4>1</vt:i4>
      </vt:variant>
      <vt:variant>
        <vt:lpstr>Nadpisy</vt:lpstr>
      </vt:variant>
      <vt:variant>
        <vt:i4>8</vt:i4>
      </vt:variant>
    </vt:vector>
  </HeadingPairs>
  <TitlesOfParts>
    <vt:vector size="9" baseType="lpstr">
      <vt:lpstr/>
      <vt:lpstr>GNU/Linux, svobodný software a jeho licence</vt:lpstr>
      <vt:lpstr>Linux</vt:lpstr>
      <vt:lpstr>    Kde se vzal tučňák?</vt:lpstr>
      <vt:lpstr>Distribuce systému Linux</vt:lpstr>
      <vt:lpstr>    Binární distribuce = spustitelný instalátor, který lze stáhnout z Internetu. Pří</vt:lpstr>
      <vt:lpstr>Copyleft</vt:lpstr>
      <vt:lpstr>    Licence svobodného softwaru:</vt:lpstr>
      <vt:lpstr>    Svobody:</vt:lpstr>
    </vt:vector>
  </TitlesOfParts>
  <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já</dc:creator>
  <cp:keywords/>
  <dc:description/>
  <cp:lastModifiedBy>já</cp:lastModifiedBy>
  <cp:revision>1</cp:revision>
  <dcterms:created xsi:type="dcterms:W3CDTF">2020-06-06T17:46:00Z</dcterms:created>
  <dcterms:modified xsi:type="dcterms:W3CDTF">2020-06-06T18:20:00Z</dcterms:modified>
</cp:coreProperties>
</file>