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DAF3" w14:textId="54D935A5" w:rsidR="00770598" w:rsidRPr="0026291C" w:rsidRDefault="003545A6" w:rsidP="003545A6">
      <w:pPr>
        <w:jc w:val="center"/>
        <w:rPr>
          <w:rFonts w:ascii="Segoe UI Semilight" w:hAnsi="Segoe UI Semilight" w:cs="Segoe UI Semilight"/>
          <w:sz w:val="32"/>
          <w:szCs w:val="32"/>
        </w:rPr>
      </w:pPr>
      <w:r w:rsidRPr="0026291C">
        <w:rPr>
          <w:rFonts w:ascii="Segoe UI Semilight" w:hAnsi="Segoe UI Semilight" w:cs="Segoe UI Semilight"/>
          <w:sz w:val="32"/>
          <w:szCs w:val="32"/>
        </w:rPr>
        <w:t>Relační databáze</w:t>
      </w:r>
    </w:p>
    <w:p w14:paraId="2BEBE44B" w14:textId="29A92F0B" w:rsidR="003545A6" w:rsidRPr="00336442" w:rsidRDefault="003545A6" w:rsidP="003545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Relační databázový model</w:t>
      </w:r>
    </w:p>
    <w:p w14:paraId="11DAB759" w14:textId="25F31C59" w:rsidR="003545A6" w:rsidRPr="00336442" w:rsidRDefault="003545A6" w:rsidP="003545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Poprvé zveřejněn roku 1971 v článku pracovníka IBM, matematik Dr. </w:t>
      </w:r>
      <w:proofErr w:type="spellStart"/>
      <w:r w:rsidRPr="00336442">
        <w:rPr>
          <w:rFonts w:ascii="Segoe UI Semilight" w:hAnsi="Segoe UI Semilight" w:cs="Segoe UI Semilight"/>
        </w:rPr>
        <w:t>Codd</w:t>
      </w:r>
      <w:proofErr w:type="spellEnd"/>
      <w:r w:rsidRPr="00336442">
        <w:rPr>
          <w:rFonts w:ascii="Segoe UI Semilight" w:hAnsi="Segoe UI Semilight" w:cs="Segoe UI Semilight"/>
        </w:rPr>
        <w:t>. Ten uvedl matematické definice pojmů: entita a její typ, atribut a jeho hodnoty, struktura databáze.</w:t>
      </w:r>
    </w:p>
    <w:p w14:paraId="3B603888" w14:textId="4348E955" w:rsidR="003545A6" w:rsidRPr="00336442" w:rsidRDefault="003545A6" w:rsidP="003545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Definoval jazyk, pomocí něhož se vyhledávají informace a manipuluje s daty v databázi, pravidla pro rozpoznání správné struktury databáze.</w:t>
      </w:r>
    </w:p>
    <w:p w14:paraId="47A5EFDE" w14:textId="59C513BA" w:rsidR="003545A6" w:rsidRPr="00336442" w:rsidRDefault="003545A6" w:rsidP="003545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Data jsou v relačních databázích uložena v samostatných tabulkách podle předmětu obsahu, ale tabulky jsou navzájem relačně propojeny. Tabulka zákazníků je např. propojena s tabulkou objednávek prostřednictvím pole s číslem zákazníka v každé z těchto tabulek.</w:t>
      </w:r>
    </w:p>
    <w:p w14:paraId="68C5066C" w14:textId="45B824D8" w:rsidR="003545A6" w:rsidRPr="00336442" w:rsidRDefault="003545A6" w:rsidP="003545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  <w:b/>
          <w:bCs/>
        </w:rPr>
        <w:t>Efektivita</w:t>
      </w:r>
    </w:p>
    <w:p w14:paraId="446A5E71" w14:textId="31517727" w:rsidR="003545A6" w:rsidRPr="00336442" w:rsidRDefault="003545A6" w:rsidP="003545A6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Není třeba ukládat nadbytečné údaje (např. jméno a adresu zákazníka) v každé objednávce.</w:t>
      </w:r>
    </w:p>
    <w:p w14:paraId="1D54E225" w14:textId="5FABFF45" w:rsidR="003545A6" w:rsidRPr="00336442" w:rsidRDefault="003545A6" w:rsidP="003545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Správa</w:t>
      </w:r>
    </w:p>
    <w:p w14:paraId="646CE031" w14:textId="2D533E3A" w:rsidR="003545A6" w:rsidRPr="00336442" w:rsidRDefault="003545A6" w:rsidP="003545A6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Ve správně strukturované databázi, která neobsahuje duplicitní informace, lze data snadno aktualizovat, odstranit a rozšířit.</w:t>
      </w:r>
    </w:p>
    <w:p w14:paraId="6D870A17" w14:textId="3D0253D4" w:rsidR="003545A6" w:rsidRPr="00336442" w:rsidRDefault="003545A6" w:rsidP="003545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Entita</w:t>
      </w:r>
    </w:p>
    <w:p w14:paraId="1D56CD46" w14:textId="0E26E825" w:rsidR="003545A6" w:rsidRPr="00336442" w:rsidRDefault="003545A6" w:rsidP="003545A6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Objekt reálného světa schopen nezávislé existence, je jednoznačně odlišitelný od jiných objektů</w:t>
      </w:r>
    </w:p>
    <w:p w14:paraId="05A49947" w14:textId="5EA5C5C4" w:rsidR="003545A6" w:rsidRPr="00336442" w:rsidRDefault="003545A6" w:rsidP="003545A6">
      <w:pPr>
        <w:pStyle w:val="Odstavecseseznamem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Výrobky, studenti, objednávka (názvy tabulek)</w:t>
      </w:r>
    </w:p>
    <w:p w14:paraId="18A0E013" w14:textId="4E1C1216" w:rsidR="003545A6" w:rsidRPr="00336442" w:rsidRDefault="003545A6" w:rsidP="003545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  <w:b/>
          <w:bCs/>
        </w:rPr>
        <w:t>Atribut</w:t>
      </w:r>
    </w:p>
    <w:p w14:paraId="25EEBF6B" w14:textId="4B887D53" w:rsidR="003545A6" w:rsidRPr="00336442" w:rsidRDefault="003545A6" w:rsidP="003545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Skutečnost, kterou o dané entitě evidujeme, určuje některou podstatnou vlastnost entity (sloupec v tabulce)</w:t>
      </w:r>
    </w:p>
    <w:p w14:paraId="4E3CA91A" w14:textId="62FCED12" w:rsidR="003545A6" w:rsidRPr="00336442" w:rsidRDefault="003545A6" w:rsidP="003545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Doména</w:t>
      </w:r>
    </w:p>
    <w:p w14:paraId="1C1FA7A1" w14:textId="5DA03707" w:rsidR="003545A6" w:rsidRPr="00336442" w:rsidRDefault="003545A6" w:rsidP="003545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Obor hodnot, tvoří množinu všech přípustných platných hodnot, které smí atribut obsahovat.</w:t>
      </w:r>
    </w:p>
    <w:p w14:paraId="666BEB1F" w14:textId="3328A1B7" w:rsidR="003545A6" w:rsidRPr="00336442" w:rsidRDefault="003545A6" w:rsidP="003545A6">
      <w:pPr>
        <w:rPr>
          <w:rFonts w:ascii="Segoe UI Semilight" w:hAnsi="Segoe UI Semilight" w:cs="Segoe UI Semilight"/>
          <w:b/>
          <w:bCs/>
        </w:rPr>
      </w:pPr>
      <w:proofErr w:type="spellStart"/>
      <w:r w:rsidRPr="00336442">
        <w:rPr>
          <w:rFonts w:ascii="Segoe UI Semilight" w:hAnsi="Segoe UI Semilight" w:cs="Segoe UI Semilight"/>
          <w:b/>
          <w:bCs/>
        </w:rPr>
        <w:t>Atomicita</w:t>
      </w:r>
      <w:proofErr w:type="spellEnd"/>
      <w:r w:rsidRPr="00336442">
        <w:rPr>
          <w:rFonts w:ascii="Segoe UI Semilight" w:hAnsi="Segoe UI Semilight" w:cs="Segoe UI Semilight"/>
          <w:b/>
          <w:bCs/>
        </w:rPr>
        <w:t xml:space="preserve"> atributu</w:t>
      </w:r>
    </w:p>
    <w:p w14:paraId="38D0BFCC" w14:textId="6A82311C" w:rsidR="003545A6" w:rsidRPr="00336442" w:rsidRDefault="003545A6" w:rsidP="003545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Atribut je atomický, pokud jej již nejde rozložit na da</w:t>
      </w:r>
      <w:r w:rsidR="00FA57A6" w:rsidRPr="00336442">
        <w:rPr>
          <w:rFonts w:ascii="Segoe UI Semilight" w:hAnsi="Segoe UI Semilight" w:cs="Segoe UI Semilight"/>
        </w:rPr>
        <w:t>lší dílčí atributy.</w:t>
      </w:r>
    </w:p>
    <w:p w14:paraId="1FA2E680" w14:textId="2EAF3B7B" w:rsidR="00FA57A6" w:rsidRPr="00336442" w:rsidRDefault="00FA57A6" w:rsidP="00FA57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Vztahy</w:t>
      </w:r>
    </w:p>
    <w:p w14:paraId="1389B2E1" w14:textId="6150863C" w:rsidR="00FA57A6" w:rsidRPr="00336442" w:rsidRDefault="00FA57A6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Vazby definované mezi entitami </w:t>
      </w:r>
    </w:p>
    <w:p w14:paraId="7523C143" w14:textId="5DDBF14E" w:rsidR="00FA57A6" w:rsidRPr="00336442" w:rsidRDefault="00FA57A6" w:rsidP="00FA57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Pravidla pro pojmenování: Entita – podstatná jména (učitel), vztahy – slovesa (učí)</w:t>
      </w:r>
    </w:p>
    <w:p w14:paraId="38921397" w14:textId="56F9FA15" w:rsidR="00FA57A6" w:rsidRPr="00336442" w:rsidRDefault="00FA57A6" w:rsidP="00FA57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  <w:b/>
          <w:bCs/>
        </w:rPr>
        <w:t>Tabulky</w:t>
      </w:r>
    </w:p>
    <w:p w14:paraId="4EFBCFF8" w14:textId="103D4B3D" w:rsidR="00FA57A6" w:rsidRPr="00336442" w:rsidRDefault="00336442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S</w:t>
      </w:r>
      <w:r w:rsidR="00FA57A6" w:rsidRPr="00336442">
        <w:rPr>
          <w:rFonts w:ascii="Segoe UI Semilight" w:hAnsi="Segoe UI Semilight" w:cs="Segoe UI Semilight"/>
        </w:rPr>
        <w:t>louží k uložení dat v řádcích (záznamy) a sloupcích (pole). Všechny databáze obsahují nejméně jednu tabulku</w:t>
      </w:r>
    </w:p>
    <w:p w14:paraId="3BF0CC1D" w14:textId="439EBE3D" w:rsidR="00FA57A6" w:rsidRPr="00336442" w:rsidRDefault="00FA57A6" w:rsidP="00FA57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lastRenderedPageBreak/>
        <w:t>Redundance dat</w:t>
      </w:r>
    </w:p>
    <w:p w14:paraId="3BF4F5B0" w14:textId="67646F9F" w:rsidR="00FA57A6" w:rsidRPr="00336442" w:rsidRDefault="00336442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N</w:t>
      </w:r>
      <w:r w:rsidR="00FA57A6" w:rsidRPr="00336442">
        <w:rPr>
          <w:rFonts w:ascii="Segoe UI Semilight" w:hAnsi="Segoe UI Semilight" w:cs="Segoe UI Semilight"/>
        </w:rPr>
        <w:t>adbytečnost, opakování</w:t>
      </w:r>
    </w:p>
    <w:p w14:paraId="0C3AC29F" w14:textId="2F95340B" w:rsidR="00FA57A6" w:rsidRPr="00336442" w:rsidRDefault="00FA57A6" w:rsidP="00FA57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Integrita databáze</w:t>
      </w:r>
    </w:p>
    <w:p w14:paraId="09FA663D" w14:textId="260BA116" w:rsidR="00FA57A6" w:rsidRPr="00336442" w:rsidRDefault="00336442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V</w:t>
      </w:r>
      <w:r w:rsidR="00FA57A6" w:rsidRPr="00336442">
        <w:rPr>
          <w:rFonts w:ascii="Segoe UI Semilight" w:hAnsi="Segoe UI Semilight" w:cs="Segoe UI Semilight"/>
        </w:rPr>
        <w:t>znik chyb při aktualizaci, mazání a doplňování dat</w:t>
      </w:r>
    </w:p>
    <w:p w14:paraId="431B404E" w14:textId="7C6733DE" w:rsidR="00FA57A6" w:rsidRPr="00336442" w:rsidRDefault="00FA57A6" w:rsidP="00FA57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Primární klíč</w:t>
      </w:r>
    </w:p>
    <w:p w14:paraId="1E3DBA18" w14:textId="6289FE5B" w:rsidR="00FA57A6" w:rsidRPr="00336442" w:rsidRDefault="00336442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J</w:t>
      </w:r>
      <w:r w:rsidR="00FA57A6" w:rsidRPr="00336442">
        <w:rPr>
          <w:rFonts w:ascii="Segoe UI Semilight" w:hAnsi="Segoe UI Semilight" w:cs="Segoe UI Semilight"/>
        </w:rPr>
        <w:t>ednoznačně označuje a odlišuje jednotlivé záznamy, musí splňovat integritní podmínky (hodnoty v tomto sloupci se nesmí opakovat a v žádném záznamu tabulky nesmí hodnota prim. klíče chybět)</w:t>
      </w:r>
    </w:p>
    <w:p w14:paraId="10CB2757" w14:textId="2C37E3A3" w:rsidR="00336442" w:rsidRPr="00336442" w:rsidRDefault="00336442" w:rsidP="00FC5783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K</w:t>
      </w:r>
      <w:r w:rsidR="00FC5783" w:rsidRPr="00336442">
        <w:rPr>
          <w:rFonts w:ascii="Segoe UI Semilight" w:hAnsi="Segoe UI Semilight" w:cs="Segoe UI Semilight"/>
          <w:b/>
          <w:bCs/>
        </w:rPr>
        <w:t xml:space="preserve">andidátní klíče </w:t>
      </w:r>
    </w:p>
    <w:p w14:paraId="500077DB" w14:textId="54CE8FA8" w:rsidR="00FC5783" w:rsidRPr="00336442" w:rsidRDefault="00336442" w:rsidP="00336442">
      <w:pPr>
        <w:pStyle w:val="Odstavecseseznamem"/>
        <w:numPr>
          <w:ilvl w:val="0"/>
          <w:numId w:val="10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V</w:t>
      </w:r>
      <w:r w:rsidR="00FC5783" w:rsidRPr="00336442">
        <w:rPr>
          <w:rFonts w:ascii="Segoe UI Semilight" w:hAnsi="Segoe UI Semilight" w:cs="Segoe UI Semilight"/>
        </w:rPr>
        <w:t xml:space="preserve">šechny ty, které splňují podmínky primárního klíče </w:t>
      </w:r>
    </w:p>
    <w:p w14:paraId="42014E03" w14:textId="0C3104C6" w:rsidR="00336442" w:rsidRPr="00336442" w:rsidRDefault="00336442" w:rsidP="00FC5783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>S</w:t>
      </w:r>
      <w:r w:rsidR="00FC5783" w:rsidRPr="00336442">
        <w:rPr>
          <w:rFonts w:ascii="Segoe UI Semilight" w:hAnsi="Segoe UI Semilight" w:cs="Segoe UI Semilight"/>
          <w:b/>
          <w:bCs/>
        </w:rPr>
        <w:t xml:space="preserve">ložený klíč </w:t>
      </w:r>
    </w:p>
    <w:p w14:paraId="3804354B" w14:textId="015316BC" w:rsidR="00336442" w:rsidRPr="00336442" w:rsidRDefault="00336442" w:rsidP="00336442">
      <w:pPr>
        <w:pStyle w:val="Odstavecseseznamem"/>
        <w:numPr>
          <w:ilvl w:val="0"/>
          <w:numId w:val="10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K</w:t>
      </w:r>
      <w:r w:rsidR="00FC5783" w:rsidRPr="00336442">
        <w:rPr>
          <w:rFonts w:ascii="Segoe UI Semilight" w:hAnsi="Segoe UI Semilight" w:cs="Segoe UI Semilight"/>
        </w:rPr>
        <w:t xml:space="preserve">líč tvořen více poli cizí klíč (primární klíč z první tabulky se ve druhé tabulce objeví jako pomocný sloupec a nazýváme jej cizí klíč) </w:t>
      </w:r>
    </w:p>
    <w:p w14:paraId="46B0CE2E" w14:textId="77777777" w:rsidR="00466DD6" w:rsidRDefault="00466DD6" w:rsidP="00FC5783">
      <w:pPr>
        <w:rPr>
          <w:rFonts w:ascii="Segoe UI Semilight" w:hAnsi="Segoe UI Semilight" w:cs="Segoe UI Semilight"/>
        </w:rPr>
      </w:pPr>
    </w:p>
    <w:p w14:paraId="6B9812E8" w14:textId="7FB10F9C" w:rsidR="00FC5783" w:rsidRPr="00336442" w:rsidRDefault="00FC5783" w:rsidP="00FC5783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Datové typy cizího klíče a souvisejícího primárního klíče musí být stejné. Hodnoty cizího klíče se mohou opakovat, nemusí být ve všech položkách zadané hodnoty a nesmí obsahovat hodnotu, která by nebyla obsažena ve sloupci odpovídajícího primárního klíče připojené tabulky (referenční integrita).</w:t>
      </w:r>
    </w:p>
    <w:p w14:paraId="4BBEB534" w14:textId="6E312648" w:rsidR="00FA57A6" w:rsidRPr="00336442" w:rsidRDefault="00FA57A6" w:rsidP="00FA57A6">
      <w:pPr>
        <w:rPr>
          <w:rFonts w:ascii="Segoe UI Semilight" w:hAnsi="Segoe UI Semilight" w:cs="Segoe UI Semilight"/>
        </w:rPr>
      </w:pPr>
    </w:p>
    <w:p w14:paraId="6E968087" w14:textId="2A092FA7" w:rsidR="00FA57A6" w:rsidRPr="00336442" w:rsidRDefault="00FA57A6" w:rsidP="00FA57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Podmínky, které musí splňovat relační tabulka</w:t>
      </w:r>
    </w:p>
    <w:p w14:paraId="3D75ED23" w14:textId="096EE7CF" w:rsidR="00FA57A6" w:rsidRPr="00336442" w:rsidRDefault="00FA57A6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Všechny hodnoty v tabulce musí být elementární - tj. dále nedělitelné.</w:t>
      </w:r>
    </w:p>
    <w:p w14:paraId="7EBFA35F" w14:textId="35C49CD3" w:rsidR="00FA57A6" w:rsidRPr="00336442" w:rsidRDefault="00FA57A6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Sloupce</w:t>
      </w:r>
      <w:r w:rsidRPr="00336442">
        <w:rPr>
          <w:rFonts w:ascii="Segoe UI Semilight" w:hAnsi="Segoe UI Semilight" w:cs="Segoe UI Semilight"/>
        </w:rPr>
        <w:t xml:space="preserve"> i řádky</w:t>
      </w:r>
      <w:r w:rsidRPr="00336442">
        <w:rPr>
          <w:rFonts w:ascii="Segoe UI Semilight" w:hAnsi="Segoe UI Semilight" w:cs="Segoe UI Semilight"/>
        </w:rPr>
        <w:t xml:space="preserve"> mohou být v libovolném pořadí.</w:t>
      </w:r>
    </w:p>
    <w:p w14:paraId="52C11189" w14:textId="1C3D0026" w:rsidR="00FA57A6" w:rsidRPr="00336442" w:rsidRDefault="00FA57A6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Sloupce musí být homogenní, tzn. ve sloupci musí být údaje stejného typu (z jedné domény).</w:t>
      </w:r>
    </w:p>
    <w:p w14:paraId="6B3B60A2" w14:textId="03628F3F" w:rsidR="00FA57A6" w:rsidRPr="00336442" w:rsidRDefault="00FA57A6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Každému sloupci musí být přiřazeno jednoznačné jméno</w:t>
      </w:r>
    </w:p>
    <w:p w14:paraId="771E036E" w14:textId="4D7C3331" w:rsidR="00FA57A6" w:rsidRPr="00336442" w:rsidRDefault="00FA57A6" w:rsidP="00FA57A6">
      <w:pPr>
        <w:pStyle w:val="Odstavecseseznamem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V relační tabulce nesmí být dva zcela stejné řádky. Tzn., že každý řádek je jednoznačně rozlišitelný.</w:t>
      </w:r>
    </w:p>
    <w:p w14:paraId="30C4BAE4" w14:textId="4EB0D4E5" w:rsidR="00FA57A6" w:rsidRPr="00336442" w:rsidRDefault="00FA57A6" w:rsidP="00FA57A6">
      <w:pPr>
        <w:rPr>
          <w:rFonts w:ascii="Segoe UI Semilight" w:hAnsi="Segoe UI Semilight" w:cs="Segoe UI Semilight"/>
        </w:rPr>
      </w:pPr>
    </w:p>
    <w:p w14:paraId="5ED9A4BC" w14:textId="77777777" w:rsidR="00336442" w:rsidRDefault="00336442" w:rsidP="00FA57A6">
      <w:pPr>
        <w:rPr>
          <w:rFonts w:ascii="Segoe UI Semilight" w:hAnsi="Segoe UI Semilight" w:cs="Segoe UI Semilight"/>
        </w:rPr>
      </w:pPr>
    </w:p>
    <w:p w14:paraId="17E647EF" w14:textId="77777777" w:rsidR="00336442" w:rsidRDefault="00336442" w:rsidP="00FA57A6">
      <w:pPr>
        <w:rPr>
          <w:rFonts w:ascii="Segoe UI Semilight" w:hAnsi="Segoe UI Semilight" w:cs="Segoe UI Semilight"/>
        </w:rPr>
      </w:pPr>
    </w:p>
    <w:p w14:paraId="710731EE" w14:textId="77777777" w:rsidR="00336442" w:rsidRDefault="00336442" w:rsidP="00FA57A6">
      <w:pPr>
        <w:rPr>
          <w:rFonts w:ascii="Segoe UI Semilight" w:hAnsi="Segoe UI Semilight" w:cs="Segoe UI Semilight"/>
        </w:rPr>
      </w:pPr>
    </w:p>
    <w:p w14:paraId="52B17D31" w14:textId="77777777" w:rsidR="00336442" w:rsidRDefault="00336442" w:rsidP="00FA57A6">
      <w:pPr>
        <w:rPr>
          <w:rFonts w:ascii="Segoe UI Semilight" w:hAnsi="Segoe UI Semilight" w:cs="Segoe UI Semilight"/>
        </w:rPr>
      </w:pPr>
    </w:p>
    <w:p w14:paraId="2A351DE4" w14:textId="77777777" w:rsidR="00336442" w:rsidRDefault="00336442" w:rsidP="00FA57A6">
      <w:pPr>
        <w:rPr>
          <w:rFonts w:ascii="Segoe UI Semilight" w:hAnsi="Segoe UI Semilight" w:cs="Segoe UI Semilight"/>
        </w:rPr>
      </w:pPr>
    </w:p>
    <w:p w14:paraId="0B1FF795" w14:textId="1C274956" w:rsidR="00FA57A6" w:rsidRPr="00336442" w:rsidRDefault="00FA57A6" w:rsidP="00FA57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lastRenderedPageBreak/>
        <w:t xml:space="preserve">Rozdělení informací do tabulek. </w:t>
      </w:r>
    </w:p>
    <w:p w14:paraId="4B2465E8" w14:textId="77777777" w:rsidR="00FA57A6" w:rsidRPr="00336442" w:rsidRDefault="00FA57A6" w:rsidP="00FA57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Dodržujeme dvě základní zásady rozdělení do tabulek: </w:t>
      </w:r>
    </w:p>
    <w:p w14:paraId="47F5D2EA" w14:textId="03CBDDE0" w:rsidR="00FA57A6" w:rsidRPr="00336442" w:rsidRDefault="00FA57A6" w:rsidP="00FA57A6">
      <w:pPr>
        <w:pStyle w:val="Odstavecseseznamem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Udržujeme data vždy jen na jednom místě, bráníme vzniku duplicitních (redundantních) dat, která zabírají místo a mohou být příčinou chyb. </w:t>
      </w:r>
    </w:p>
    <w:p w14:paraId="39CB8255" w14:textId="67CEF564" w:rsidR="00336442" w:rsidRPr="00336442" w:rsidRDefault="00FA57A6" w:rsidP="00FA57A6">
      <w:pPr>
        <w:pStyle w:val="Odstavecseseznamem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Data vkládáme správná a úplná. </w:t>
      </w:r>
    </w:p>
    <w:p w14:paraId="12BE2400" w14:textId="2F826E3A" w:rsidR="00FA57A6" w:rsidRPr="00336442" w:rsidRDefault="00FA57A6" w:rsidP="00FA57A6">
      <w:pPr>
        <w:rPr>
          <w:rFonts w:ascii="Segoe UI Semilight" w:hAnsi="Segoe UI Semilight" w:cs="Segoe UI Semilight"/>
          <w:i/>
          <w:iCs/>
        </w:rPr>
      </w:pPr>
      <w:r w:rsidRPr="00336442">
        <w:rPr>
          <w:rFonts w:ascii="Segoe UI Semilight" w:hAnsi="Segoe UI Semilight" w:cs="Segoe UI Semilight"/>
          <w:i/>
          <w:iCs/>
        </w:rPr>
        <w:t xml:space="preserve">Zadáme primární klíče. </w:t>
      </w:r>
    </w:p>
    <w:p w14:paraId="0A4AED3C" w14:textId="77777777" w:rsidR="00FA57A6" w:rsidRPr="00336442" w:rsidRDefault="00FA57A6" w:rsidP="00FA57A6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Primární klíč jednoznačně označuje a odlišuje jednotlivé záznamy, musí splňovat integritní podmínky (hodnoty v tomto sloupci se nesmí opakovat a v žádném záznamu tabulky nesmí hodnota prim. klíče chybět). </w:t>
      </w:r>
    </w:p>
    <w:p w14:paraId="66478BDB" w14:textId="77777777" w:rsidR="00FA57A6" w:rsidRPr="00336442" w:rsidRDefault="00FA57A6" w:rsidP="00FA57A6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kandidátní </w:t>
      </w:r>
      <w:r w:rsidRPr="00336442">
        <w:rPr>
          <w:rFonts w:ascii="Segoe UI Semilight" w:hAnsi="Segoe UI Semilight" w:cs="Segoe UI Semilight"/>
        </w:rPr>
        <w:t>klíče – všechny</w:t>
      </w:r>
      <w:r w:rsidRPr="00336442">
        <w:rPr>
          <w:rFonts w:ascii="Segoe UI Semilight" w:hAnsi="Segoe UI Semilight" w:cs="Segoe UI Semilight"/>
        </w:rPr>
        <w:t xml:space="preserve"> ty, které splňují podmínky primárního klíče </w:t>
      </w:r>
    </w:p>
    <w:p w14:paraId="1EB98546" w14:textId="135C7AB3" w:rsidR="00FA57A6" w:rsidRPr="00336442" w:rsidRDefault="00FA57A6" w:rsidP="00FA57A6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složený klíč – klíč tvořen více poli </w:t>
      </w:r>
    </w:p>
    <w:p w14:paraId="12257844" w14:textId="4805B9E6" w:rsidR="00FA57A6" w:rsidRPr="00336442" w:rsidRDefault="00FA57A6" w:rsidP="00FA57A6">
      <w:pPr>
        <w:rPr>
          <w:rFonts w:ascii="Segoe UI Semilight" w:hAnsi="Segoe UI Semilight" w:cs="Segoe UI Semilight"/>
          <w:i/>
          <w:iCs/>
        </w:rPr>
      </w:pPr>
      <w:r w:rsidRPr="00336442">
        <w:rPr>
          <w:rFonts w:ascii="Segoe UI Semilight" w:hAnsi="Segoe UI Semilight" w:cs="Segoe UI Semilight"/>
          <w:i/>
          <w:iCs/>
        </w:rPr>
        <w:t xml:space="preserve">Ověříme splnění normalizačních pravidel. </w:t>
      </w:r>
    </w:p>
    <w:p w14:paraId="70E4328D" w14:textId="4E3A844D" w:rsidR="00FA57A6" w:rsidRPr="00336442" w:rsidRDefault="00FA57A6" w:rsidP="00FA57A6">
      <w:r w:rsidRPr="00336442">
        <w:rPr>
          <w:rFonts w:ascii="Segoe UI Semilight" w:hAnsi="Segoe UI Semilight" w:cs="Segoe UI Semilight"/>
        </w:rPr>
        <w:t>Normalizace je proces zjednodušování a optimalizace struktury tabulek v databázi především za účelem minimalizace redundantních (nadbytečných) dat. Správnost návrhu se vyhodnocuje tzv. normálními formami</w:t>
      </w:r>
      <w:r w:rsidRPr="00336442">
        <w:t>.</w:t>
      </w:r>
    </w:p>
    <w:p w14:paraId="35F26ED1" w14:textId="7BF6CE0F" w:rsidR="00FA57A6" w:rsidRDefault="00FA57A6" w:rsidP="00FA57A6"/>
    <w:p w14:paraId="464C0EC2" w14:textId="77777777" w:rsidR="00336442" w:rsidRPr="00336442" w:rsidRDefault="00336442" w:rsidP="00FA57A6"/>
    <w:p w14:paraId="71B8E0C6" w14:textId="77777777" w:rsidR="00FA57A6" w:rsidRPr="00336442" w:rsidRDefault="00FA57A6" w:rsidP="00FA57A6">
      <w:pPr>
        <w:rPr>
          <w:rFonts w:ascii="Segoe UI Semilight" w:hAnsi="Segoe UI Semilight" w:cs="Segoe UI Semilight"/>
          <w:b/>
          <w:bCs/>
        </w:rPr>
      </w:pPr>
      <w:r w:rsidRPr="00336442">
        <w:rPr>
          <w:rFonts w:ascii="Segoe UI Semilight" w:hAnsi="Segoe UI Semilight" w:cs="Segoe UI Semilight"/>
          <w:b/>
          <w:bCs/>
        </w:rPr>
        <w:t xml:space="preserve">Normální formy </w:t>
      </w:r>
    </w:p>
    <w:p w14:paraId="364EE9ED" w14:textId="77777777" w:rsidR="00FA57A6" w:rsidRPr="00336442" w:rsidRDefault="00FA57A6" w:rsidP="00FA57A6">
      <w:pPr>
        <w:rPr>
          <w:i/>
          <w:iCs/>
        </w:rPr>
      </w:pPr>
      <w:r w:rsidRPr="00336442">
        <w:rPr>
          <w:i/>
          <w:iCs/>
        </w:rPr>
        <w:t xml:space="preserve">První normální forma </w:t>
      </w:r>
      <w:r w:rsidRPr="00336442">
        <w:t xml:space="preserve">(1NF) </w:t>
      </w:r>
    </w:p>
    <w:p w14:paraId="6379C62A" w14:textId="223363C1" w:rsidR="00FA57A6" w:rsidRPr="00336442" w:rsidRDefault="00FA57A6" w:rsidP="00FA57A6">
      <w:pPr>
        <w:pStyle w:val="Odstavecseseznamem"/>
        <w:numPr>
          <w:ilvl w:val="0"/>
          <w:numId w:val="5"/>
        </w:numPr>
      </w:pPr>
      <w:r w:rsidRPr="00336442">
        <w:t xml:space="preserve">Všechny sloupce nelze dále dělit na části nesoucí nějakou informaci. </w:t>
      </w:r>
    </w:p>
    <w:p w14:paraId="061C42F0" w14:textId="30C404A8" w:rsidR="00FA57A6" w:rsidRPr="00336442" w:rsidRDefault="00FA57A6" w:rsidP="00FA57A6">
      <w:pPr>
        <w:pStyle w:val="Odstavecseseznamem"/>
        <w:numPr>
          <w:ilvl w:val="0"/>
          <w:numId w:val="5"/>
        </w:numPr>
      </w:pPr>
      <w:r w:rsidRPr="00336442">
        <w:t xml:space="preserve">V poli nesmí být data, která lze rozdělit do více polí. </w:t>
      </w:r>
    </w:p>
    <w:p w14:paraId="1A3693BD" w14:textId="77777777" w:rsidR="00FA57A6" w:rsidRPr="00336442" w:rsidRDefault="00FA57A6" w:rsidP="00FA57A6">
      <w:r w:rsidRPr="00336442">
        <w:rPr>
          <w:i/>
          <w:iCs/>
        </w:rPr>
        <w:t>Druhá normální forma</w:t>
      </w:r>
      <w:r w:rsidRPr="00336442">
        <w:t xml:space="preserve"> (2NF) </w:t>
      </w:r>
    </w:p>
    <w:p w14:paraId="1B661317" w14:textId="641AE36B" w:rsidR="00FA57A6" w:rsidRPr="00336442" w:rsidRDefault="00FA57A6" w:rsidP="00FA57A6">
      <w:pPr>
        <w:pStyle w:val="Odstavecseseznamem"/>
        <w:numPr>
          <w:ilvl w:val="0"/>
          <w:numId w:val="5"/>
        </w:numPr>
      </w:pPr>
      <w:r w:rsidRPr="00336442">
        <w:t xml:space="preserve">Tabulka obsahuje pouze sloupce, které jsou závislé na celém klíči. </w:t>
      </w:r>
    </w:p>
    <w:p w14:paraId="61F63613" w14:textId="77777777" w:rsidR="00FA57A6" w:rsidRPr="00336442" w:rsidRDefault="00FA57A6" w:rsidP="00FA57A6">
      <w:r w:rsidRPr="00336442">
        <w:rPr>
          <w:i/>
          <w:iCs/>
        </w:rPr>
        <w:t>Třetí normální forma</w:t>
      </w:r>
      <w:r w:rsidRPr="00336442">
        <w:t xml:space="preserve"> (3NF) </w:t>
      </w:r>
    </w:p>
    <w:p w14:paraId="4171186D" w14:textId="074345CF" w:rsidR="00FA57A6" w:rsidRPr="00336442" w:rsidRDefault="00FA57A6" w:rsidP="00FA57A6">
      <w:pPr>
        <w:pStyle w:val="Odstavecseseznamem"/>
        <w:numPr>
          <w:ilvl w:val="0"/>
          <w:numId w:val="5"/>
        </w:numPr>
      </w:pPr>
      <w:r w:rsidRPr="00336442">
        <w:t>Nesmí existovat závislost mezi neklíčovými poli tabulky.</w:t>
      </w:r>
    </w:p>
    <w:p w14:paraId="20E69C9A" w14:textId="77777777" w:rsidR="00FA57A6" w:rsidRPr="00336442" w:rsidRDefault="00FA57A6" w:rsidP="00FA57A6">
      <w:r w:rsidRPr="00336442">
        <w:rPr>
          <w:i/>
          <w:iCs/>
        </w:rPr>
        <w:t>Čtvrtá normální forma</w:t>
      </w:r>
      <w:r w:rsidRPr="00336442">
        <w:t xml:space="preserve"> (4NF) </w:t>
      </w:r>
    </w:p>
    <w:p w14:paraId="42A333BB" w14:textId="14A41427" w:rsidR="00FA57A6" w:rsidRPr="00336442" w:rsidRDefault="00FA57A6" w:rsidP="00FA57A6">
      <w:pPr>
        <w:pStyle w:val="Odstavecseseznamem"/>
        <w:numPr>
          <w:ilvl w:val="0"/>
          <w:numId w:val="5"/>
        </w:numPr>
      </w:pPr>
      <w:r w:rsidRPr="00336442">
        <w:t xml:space="preserve">Tabulka je ve čtvrté normální formě, pokud sloupce (atributy) v ní obsažené popisují pouze jeden fakt nebo jednu souvislost. </w:t>
      </w:r>
    </w:p>
    <w:p w14:paraId="673ABC57" w14:textId="77777777" w:rsidR="00FA57A6" w:rsidRPr="00336442" w:rsidRDefault="00FA57A6" w:rsidP="00FA57A6">
      <w:r w:rsidRPr="00336442">
        <w:rPr>
          <w:i/>
          <w:iCs/>
        </w:rPr>
        <w:t>Pátá normální forma</w:t>
      </w:r>
      <w:r w:rsidRPr="00336442">
        <w:t xml:space="preserve"> (5NF) </w:t>
      </w:r>
    </w:p>
    <w:p w14:paraId="6E910B9E" w14:textId="28039241" w:rsidR="00FA57A6" w:rsidRPr="00336442" w:rsidRDefault="00FA57A6" w:rsidP="00FA57A6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336442">
        <w:t>Tabulka je v páté normální formě, pokud je ve čtvrté a není možné do ní přidat nový sloupec (skupinu sloupců) tak, aby se vlivem skrytých závislostí rozpadla na několik dílčích tabulek.</w:t>
      </w:r>
    </w:p>
    <w:p w14:paraId="2C0E97CA" w14:textId="6EDF054F" w:rsidR="00FA57A6" w:rsidRDefault="00FA57A6" w:rsidP="00FA57A6">
      <w:pPr>
        <w:rPr>
          <w:rFonts w:ascii="Segoe UI Semilight" w:hAnsi="Segoe UI Semilight" w:cs="Segoe UI Semilight"/>
        </w:rPr>
      </w:pPr>
    </w:p>
    <w:p w14:paraId="2E9DEF6C" w14:textId="77777777" w:rsidR="00336442" w:rsidRDefault="00336442" w:rsidP="00FA57A6">
      <w:pPr>
        <w:rPr>
          <w:rFonts w:ascii="Segoe UI Semilight" w:hAnsi="Segoe UI Semilight" w:cs="Segoe UI Semilight"/>
        </w:rPr>
      </w:pPr>
    </w:p>
    <w:p w14:paraId="26C34546" w14:textId="09A8DFCA" w:rsidR="00FC5783" w:rsidRPr="00336442" w:rsidRDefault="00FA57A6" w:rsidP="00FA57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lastRenderedPageBreak/>
        <w:t>J</w:t>
      </w:r>
      <w:r w:rsidRPr="00336442">
        <w:rPr>
          <w:rFonts w:ascii="Segoe UI Semilight" w:hAnsi="Segoe UI Semilight" w:cs="Segoe UI Semilight"/>
        </w:rPr>
        <w:t xml:space="preserve">edním z nástrojů usnadňujících dodržení konzistence dat jsou </w:t>
      </w:r>
      <w:r w:rsidRPr="00336442">
        <w:rPr>
          <w:rFonts w:ascii="Segoe UI Semilight" w:hAnsi="Segoe UI Semilight" w:cs="Segoe UI Semilight"/>
          <w:b/>
          <w:bCs/>
        </w:rPr>
        <w:t>integritní omezení</w:t>
      </w:r>
      <w:r w:rsidRPr="00336442">
        <w:rPr>
          <w:rFonts w:ascii="Segoe UI Semilight" w:hAnsi="Segoe UI Semilight" w:cs="Segoe UI Semilight"/>
        </w:rPr>
        <w:t xml:space="preserve"> </w:t>
      </w:r>
    </w:p>
    <w:p w14:paraId="399CF4CC" w14:textId="77777777" w:rsidR="00FC5783" w:rsidRPr="00BF5951" w:rsidRDefault="00FA57A6" w:rsidP="00FA57A6">
      <w:pPr>
        <w:rPr>
          <w:rFonts w:ascii="Segoe UI Semilight" w:hAnsi="Segoe UI Semilight" w:cs="Segoe UI Semilight"/>
        </w:rPr>
      </w:pPr>
      <w:r w:rsidRPr="00BF5951">
        <w:rPr>
          <w:rFonts w:ascii="Segoe UI Semilight" w:hAnsi="Segoe UI Semilight" w:cs="Segoe UI Semilight"/>
        </w:rPr>
        <w:t xml:space="preserve">– Ta umožňují dodržení správnosti dat z hlediska omezení, která existují v reálném světě </w:t>
      </w:r>
    </w:p>
    <w:p w14:paraId="4DB49E67" w14:textId="2FA720AA" w:rsidR="00FC5783" w:rsidRPr="00336442" w:rsidRDefault="00FA57A6" w:rsidP="00FA57A6">
      <w:p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>Rozlišujeme 3 typy integritních omezení:</w:t>
      </w:r>
    </w:p>
    <w:p w14:paraId="68132155" w14:textId="67F00426" w:rsidR="00FC5783" w:rsidRPr="00336442" w:rsidRDefault="00FA57A6" w:rsidP="00FC5783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  <w:b/>
          <w:bCs/>
        </w:rPr>
        <w:t>Entitní integrita</w:t>
      </w:r>
      <w:r w:rsidRPr="00336442">
        <w:rPr>
          <w:rFonts w:ascii="Segoe UI Semilight" w:hAnsi="Segoe UI Semilight" w:cs="Segoe UI Semilight"/>
        </w:rPr>
        <w:t xml:space="preserve"> – jednoznačné určení řádku v rámci tabulky (viz vlastnosti primárního klíče)</w:t>
      </w:r>
    </w:p>
    <w:p w14:paraId="37027588" w14:textId="065E268D" w:rsidR="00FC5783" w:rsidRPr="00336442" w:rsidRDefault="00FA57A6" w:rsidP="00FC5783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  <w:b/>
          <w:bCs/>
        </w:rPr>
        <w:t>Doménová integrita</w:t>
      </w:r>
      <w:r w:rsidRPr="00336442">
        <w:rPr>
          <w:rFonts w:ascii="Segoe UI Semilight" w:hAnsi="Segoe UI Semilight" w:cs="Segoe UI Semilight"/>
        </w:rPr>
        <w:t xml:space="preserve"> – zajišťuje, aby každá hodnota atributu byla vybrána z množiny přípustných hodnot (částečně řeší zvolený datový typ) </w:t>
      </w:r>
    </w:p>
    <w:p w14:paraId="7CCA145F" w14:textId="457CECAA" w:rsidR="00FC5783" w:rsidRPr="00336442" w:rsidRDefault="00FA57A6" w:rsidP="00FC5783">
      <w:pPr>
        <w:pStyle w:val="Odstavecseseznamem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  <w:b/>
          <w:bCs/>
        </w:rPr>
        <w:t>Referenční integrita</w:t>
      </w:r>
      <w:r w:rsidRPr="00336442">
        <w:rPr>
          <w:rFonts w:ascii="Segoe UI Semilight" w:hAnsi="Segoe UI Semilight" w:cs="Segoe UI Semilight"/>
        </w:rPr>
        <w:t xml:space="preserve"> (= konzistence vazeb mezi záznamy tabulek) – je-li v tabulce sloupec s hodnotami primárního klíče jiné tabulky (s tzv. cizím klíčem), musí tyto hodnoty buď odpovídat některé z hodnot PK „domovské“ tabulky nebo mít hodnotu NULL</w:t>
      </w:r>
    </w:p>
    <w:p w14:paraId="3530917D" w14:textId="77777777" w:rsidR="00FC5783" w:rsidRPr="00BF5951" w:rsidRDefault="00FC5783" w:rsidP="00FC5783">
      <w:pPr>
        <w:rPr>
          <w:rFonts w:ascii="Segoe UI Semilight" w:hAnsi="Segoe UI Semilight" w:cs="Segoe UI Semilight"/>
          <w:b/>
          <w:bCs/>
        </w:rPr>
      </w:pPr>
      <w:r w:rsidRPr="00BF5951">
        <w:rPr>
          <w:rFonts w:ascii="Segoe UI Semilight" w:hAnsi="Segoe UI Semilight" w:cs="Segoe UI Semilight"/>
          <w:b/>
          <w:bCs/>
        </w:rPr>
        <w:t xml:space="preserve">Typy relací: </w:t>
      </w:r>
    </w:p>
    <w:p w14:paraId="720A8C5C" w14:textId="3B56D5A4" w:rsidR="00FC5783" w:rsidRPr="00336442" w:rsidRDefault="00FC5783" w:rsidP="00FC5783">
      <w:pPr>
        <w:pStyle w:val="Odstavecseseznamem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Tabulky nejsou v relaci </w:t>
      </w:r>
    </w:p>
    <w:p w14:paraId="345FA80D" w14:textId="38256D1A" w:rsidR="00FC5783" w:rsidRPr="00336442" w:rsidRDefault="00FC5783" w:rsidP="00FC5783">
      <w:pPr>
        <w:pStyle w:val="Odstavecseseznamem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Mezi tabulkami je relace jedna k více 1:N – jeden údaj v tabulce odpovídá několika údajům v druhé tabulce. Nejpoužívanější relace (tabulka Zákazníků, tabulka Zboží – jeden zákazník si může koupit více výrobků) </w:t>
      </w:r>
    </w:p>
    <w:p w14:paraId="34193616" w14:textId="7E35DD43" w:rsidR="00FC5783" w:rsidRPr="00336442" w:rsidRDefault="00FC5783" w:rsidP="00FC5783">
      <w:pPr>
        <w:pStyle w:val="Odstavecseseznamem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</w:rPr>
        <w:t xml:space="preserve">Mezi tabulkami je relace 1:1 – jednomu záznamu v jedné tabulce odpovídá přesně jeden záznam v druhé tabulce, příliš se nepoužívá, někdy pro přehlednost dat, jinak je možné tabulky sloučit </w:t>
      </w:r>
    </w:p>
    <w:p w14:paraId="16F83781" w14:textId="22CCDD06" w:rsidR="00FC5783" w:rsidRPr="00336442" w:rsidRDefault="00336442" w:rsidP="00FC5783">
      <w:pPr>
        <w:pStyle w:val="Odstavecseseznamem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336442">
        <w:rPr>
          <w:rFonts w:ascii="Segoe UI Semilight" w:hAnsi="Segoe UI Semilight" w:cs="Segoe UI Semilight"/>
          <w:noProof/>
        </w:rPr>
        <w:drawing>
          <wp:anchor distT="0" distB="0" distL="114300" distR="114300" simplePos="0" relativeHeight="251658240" behindDoc="0" locked="0" layoutInCell="1" allowOverlap="1" wp14:anchorId="6FA3A516" wp14:editId="55AB63EA">
            <wp:simplePos x="0" y="0"/>
            <wp:positionH relativeFrom="margin">
              <wp:posOffset>281305</wp:posOffset>
            </wp:positionH>
            <wp:positionV relativeFrom="paragraph">
              <wp:posOffset>641350</wp:posOffset>
            </wp:positionV>
            <wp:extent cx="5076825" cy="3923665"/>
            <wp:effectExtent l="0" t="0" r="9525" b="635"/>
            <wp:wrapThrough wrapText="bothSides">
              <wp:wrapPolygon edited="0">
                <wp:start x="0" y="0"/>
                <wp:lineTo x="0" y="21499"/>
                <wp:lineTo x="21559" y="21499"/>
                <wp:lineTo x="21559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92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783" w:rsidRPr="00336442">
        <w:rPr>
          <w:rFonts w:ascii="Segoe UI Semilight" w:hAnsi="Segoe UI Semilight" w:cs="Segoe UI Semilight"/>
        </w:rPr>
        <w:t>Tabulky jsou v relaci více k více M:N – více záznamů v jedné tabulce odpovídá více záznamům v druhé, nelze ji vytvořit přímo, musíme vytvořit spojovací tabulku (jeden autor může napsat více knih a jedna kniha může být napsána více autory)</w:t>
      </w:r>
    </w:p>
    <w:p w14:paraId="25EA77F9" w14:textId="4EDD81E4" w:rsidR="00336442" w:rsidRPr="00336442" w:rsidRDefault="00336442" w:rsidP="00336442">
      <w:pPr>
        <w:rPr>
          <w:rFonts w:ascii="Segoe UI Semilight" w:hAnsi="Segoe UI Semilight" w:cs="Segoe UI Semilight"/>
        </w:rPr>
      </w:pPr>
    </w:p>
    <w:sectPr w:rsidR="00336442" w:rsidRPr="0033644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84A0C" w14:textId="77777777" w:rsidR="003B4683" w:rsidRDefault="003B4683" w:rsidP="00336442">
      <w:pPr>
        <w:spacing w:after="0" w:line="240" w:lineRule="auto"/>
      </w:pPr>
      <w:r>
        <w:separator/>
      </w:r>
    </w:p>
  </w:endnote>
  <w:endnote w:type="continuationSeparator" w:id="0">
    <w:p w14:paraId="09C90DE8" w14:textId="77777777" w:rsidR="003B4683" w:rsidRDefault="003B4683" w:rsidP="00336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3491961"/>
      <w:docPartObj>
        <w:docPartGallery w:val="Page Numbers (Bottom of Page)"/>
        <w:docPartUnique/>
      </w:docPartObj>
    </w:sdtPr>
    <w:sdtContent>
      <w:p w14:paraId="2A85B46E" w14:textId="3061AC69" w:rsidR="00336442" w:rsidRDefault="00336442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785BB" w14:textId="77777777" w:rsidR="00336442" w:rsidRDefault="003364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2C8DA" w14:textId="77777777" w:rsidR="003B4683" w:rsidRDefault="003B4683" w:rsidP="00336442">
      <w:pPr>
        <w:spacing w:after="0" w:line="240" w:lineRule="auto"/>
      </w:pPr>
      <w:r>
        <w:separator/>
      </w:r>
    </w:p>
  </w:footnote>
  <w:footnote w:type="continuationSeparator" w:id="0">
    <w:p w14:paraId="4EC74094" w14:textId="77777777" w:rsidR="003B4683" w:rsidRDefault="003B4683" w:rsidP="00336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76CD"/>
    <w:multiLevelType w:val="hybridMultilevel"/>
    <w:tmpl w:val="E2CE93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E1FB9"/>
    <w:multiLevelType w:val="hybridMultilevel"/>
    <w:tmpl w:val="E9120D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74642"/>
    <w:multiLevelType w:val="hybridMultilevel"/>
    <w:tmpl w:val="F99A3A8C"/>
    <w:lvl w:ilvl="0" w:tplc="63A2A128">
      <w:numFmt w:val="bullet"/>
      <w:lvlText w:val="•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B39AC"/>
    <w:multiLevelType w:val="hybridMultilevel"/>
    <w:tmpl w:val="FE44355C"/>
    <w:lvl w:ilvl="0" w:tplc="63A2A128">
      <w:numFmt w:val="bullet"/>
      <w:lvlText w:val="•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C2200"/>
    <w:multiLevelType w:val="hybridMultilevel"/>
    <w:tmpl w:val="3ACC1F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1482D"/>
    <w:multiLevelType w:val="hybridMultilevel"/>
    <w:tmpl w:val="E02C8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77AEB"/>
    <w:multiLevelType w:val="hybridMultilevel"/>
    <w:tmpl w:val="DA50BD3C"/>
    <w:lvl w:ilvl="0" w:tplc="63A2A128">
      <w:numFmt w:val="bullet"/>
      <w:lvlText w:val="•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64100"/>
    <w:multiLevelType w:val="hybridMultilevel"/>
    <w:tmpl w:val="CA62987E"/>
    <w:lvl w:ilvl="0" w:tplc="63A2A128">
      <w:numFmt w:val="bullet"/>
      <w:lvlText w:val="•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00A7F"/>
    <w:multiLevelType w:val="hybridMultilevel"/>
    <w:tmpl w:val="8E34CCEA"/>
    <w:lvl w:ilvl="0" w:tplc="63A2A128">
      <w:numFmt w:val="bullet"/>
      <w:lvlText w:val="•"/>
      <w:lvlJc w:val="left"/>
      <w:pPr>
        <w:ind w:left="765" w:hanging="360"/>
      </w:pPr>
      <w:rPr>
        <w:rFonts w:ascii="Segoe UI Semilight" w:eastAsiaTheme="minorHAnsi" w:hAnsi="Segoe UI Semilight" w:cs="Segoe UI Semilight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F1E1D3B"/>
    <w:multiLevelType w:val="hybridMultilevel"/>
    <w:tmpl w:val="4C1AF3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A6"/>
    <w:rsid w:val="0026291C"/>
    <w:rsid w:val="00336442"/>
    <w:rsid w:val="003545A6"/>
    <w:rsid w:val="003B4683"/>
    <w:rsid w:val="00466DD6"/>
    <w:rsid w:val="00770598"/>
    <w:rsid w:val="00BF5951"/>
    <w:rsid w:val="00FA57A6"/>
    <w:rsid w:val="00FC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0826E"/>
  <w15:chartTrackingRefBased/>
  <w15:docId w15:val="{D1D3F45C-1B8E-4DA2-AF57-A0A16AFD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545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6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6442"/>
  </w:style>
  <w:style w:type="paragraph" w:styleId="Zpat">
    <w:name w:val="footer"/>
    <w:basedOn w:val="Normln"/>
    <w:link w:val="ZpatChar"/>
    <w:uiPriority w:val="99"/>
    <w:unhideWhenUsed/>
    <w:rsid w:val="00336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6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831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Dobešová</dc:creator>
  <cp:keywords/>
  <dc:description/>
  <cp:lastModifiedBy>Nela Dobešová</cp:lastModifiedBy>
  <cp:revision>4</cp:revision>
  <dcterms:created xsi:type="dcterms:W3CDTF">2021-06-17T08:25:00Z</dcterms:created>
  <dcterms:modified xsi:type="dcterms:W3CDTF">2021-06-17T09:08:00Z</dcterms:modified>
</cp:coreProperties>
</file>