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65FAB" w14:textId="1585973D" w:rsidR="005E41F2" w:rsidRPr="00516EB7" w:rsidRDefault="0095412A">
      <w:p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Relační databáze </w:t>
      </w:r>
    </w:p>
    <w:p w14:paraId="39A0DE3D" w14:textId="407CF9BD" w:rsidR="0095412A" w:rsidRPr="00516EB7" w:rsidRDefault="0095412A" w:rsidP="0051133B">
      <w:pPr>
        <w:jc w:val="center"/>
        <w:rPr>
          <w:rFonts w:ascii="Segoe UI Semilight" w:hAnsi="Segoe UI Semilight" w:cs="Segoe UI Semilight"/>
          <w:b/>
          <w:sz w:val="28"/>
          <w:szCs w:val="28"/>
        </w:rPr>
      </w:pPr>
      <w:r w:rsidRPr="00516EB7">
        <w:rPr>
          <w:rFonts w:ascii="Segoe UI Semilight" w:hAnsi="Segoe UI Semilight" w:cs="Segoe UI Semilight"/>
          <w:b/>
          <w:sz w:val="28"/>
          <w:szCs w:val="28"/>
        </w:rPr>
        <w:t>Tabulk</w:t>
      </w:r>
      <w:r w:rsidR="0051133B" w:rsidRPr="00516EB7">
        <w:rPr>
          <w:rFonts w:ascii="Segoe UI Semilight" w:hAnsi="Segoe UI Semilight" w:cs="Segoe UI Semilight"/>
          <w:b/>
          <w:sz w:val="28"/>
          <w:szCs w:val="28"/>
        </w:rPr>
        <w:t>y</w:t>
      </w:r>
    </w:p>
    <w:p w14:paraId="4E573DE7" w14:textId="77777777" w:rsidR="00D96C06" w:rsidRDefault="0095412A" w:rsidP="00A73DDC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516EB7">
        <w:rPr>
          <w:rFonts w:ascii="Segoe UI Semilight" w:hAnsi="Segoe UI Semilight" w:cs="Segoe UI Semilight"/>
          <w:bCs/>
          <w:color w:val="202122"/>
          <w:shd w:val="clear" w:color="auto" w:fill="FFFFFF"/>
        </w:rPr>
        <w:t>Tabulka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 (</w:t>
      </w:r>
      <w:r w:rsidRPr="00516EB7">
        <w:rPr>
          <w:rFonts w:ascii="Segoe UI Semilight" w:hAnsi="Segoe UI Semilight" w:cs="Segoe UI Semilight"/>
          <w:shd w:val="clear" w:color="auto" w:fill="FFFFFF"/>
        </w:rPr>
        <w:t>anglicky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 </w:t>
      </w:r>
      <w:r w:rsidRPr="00516EB7">
        <w:rPr>
          <w:rStyle w:val="cizojazycne"/>
          <w:rFonts w:ascii="Segoe UI Semilight" w:hAnsi="Segoe UI Semilight" w:cs="Segoe UI Semilight"/>
          <w:i/>
          <w:iCs/>
          <w:color w:val="202122"/>
          <w:shd w:val="clear" w:color="auto" w:fill="FFFFFF"/>
          <w:lang w:val="en"/>
        </w:rPr>
        <w:t>table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) je jedním ze základních </w:t>
      </w:r>
      <w:r w:rsidRPr="00516EB7">
        <w:rPr>
          <w:rFonts w:ascii="Segoe UI Semilight" w:hAnsi="Segoe UI Semilight" w:cs="Segoe UI Semilight"/>
          <w:shd w:val="clear" w:color="auto" w:fill="FFFFFF"/>
        </w:rPr>
        <w:t>databázových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 objektů, který slouží k přímému uložení dat do paměťového prostoru </w:t>
      </w:r>
      <w:r w:rsidRPr="00516EB7">
        <w:rPr>
          <w:rFonts w:ascii="Segoe UI Semilight" w:hAnsi="Segoe UI Semilight" w:cs="Segoe UI Semilight"/>
          <w:shd w:val="clear" w:color="auto" w:fill="FFFFFF"/>
        </w:rPr>
        <w:t>relační databáze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. Databázovou tabulku si lze představit jako běžnou dvourozměrnou tabulku, která má pevně daný počet a význam jednotlivých </w:t>
      </w:r>
      <w:r w:rsidRPr="00516EB7">
        <w:rPr>
          <w:rFonts w:ascii="Segoe UI Semilight" w:hAnsi="Segoe UI Semilight" w:cs="Segoe UI Semilight"/>
          <w:shd w:val="clear" w:color="auto" w:fill="FFFFFF"/>
        </w:rPr>
        <w:t>položek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 xml:space="preserve">, které tvoří sloupce tabulky. </w:t>
      </w:r>
    </w:p>
    <w:p w14:paraId="6B7AB00F" w14:textId="697F2910" w:rsidR="00A73DDC" w:rsidRPr="00516EB7" w:rsidRDefault="0095412A" w:rsidP="00A73DDC">
      <w:pPr>
        <w:rPr>
          <w:rFonts w:ascii="Segoe UI Semilight" w:hAnsi="Segoe UI Semilight" w:cs="Segoe UI Semilight"/>
          <w:color w:val="202122"/>
          <w:shd w:val="clear" w:color="auto" w:fill="FFFFFF"/>
        </w:rPr>
      </w:pP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Do tabulky jsou ukládány </w:t>
      </w:r>
      <w:r w:rsidRPr="00516EB7">
        <w:rPr>
          <w:rFonts w:ascii="Segoe UI Semilight" w:hAnsi="Segoe UI Semilight" w:cs="Segoe UI Semilight"/>
          <w:shd w:val="clear" w:color="auto" w:fill="FFFFFF"/>
        </w:rPr>
        <w:t>záznamy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 ve formě </w:t>
      </w:r>
      <w:r w:rsidRPr="00516EB7">
        <w:rPr>
          <w:rFonts w:ascii="Segoe UI Semilight" w:hAnsi="Segoe UI Semilight" w:cs="Segoe UI Semilight"/>
          <w:shd w:val="clear" w:color="auto" w:fill="FFFFFF"/>
        </w:rPr>
        <w:t>řádků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. Každý záznam tak tvoří stejný počet položek stejného </w:t>
      </w:r>
      <w:r w:rsidRPr="00516EB7">
        <w:rPr>
          <w:rFonts w:ascii="Segoe UI Semilight" w:hAnsi="Segoe UI Semilight" w:cs="Segoe UI Semilight"/>
          <w:shd w:val="clear" w:color="auto" w:fill="FFFFFF"/>
        </w:rPr>
        <w:t>datového typu</w:t>
      </w:r>
      <w:r w:rsidRPr="00516EB7">
        <w:rPr>
          <w:rFonts w:ascii="Segoe UI Semilight" w:hAnsi="Segoe UI Semilight" w:cs="Segoe UI Semilight"/>
          <w:color w:val="202122"/>
          <w:shd w:val="clear" w:color="auto" w:fill="FFFFFF"/>
        </w:rPr>
        <w:t>. Není proto možné, aby dva různé záznamy ve stejné tabulce měly rozdílný počet položek nebo obsahovaly ve stejné položce rozdílné datové typy. Počet záznamů (řádků) v tabulce je obvykle omezen jen technickými možnostmi použité databáze.</w:t>
      </w:r>
    </w:p>
    <w:p w14:paraId="5CC130D9" w14:textId="5ECD2F5A" w:rsidR="00A73DDC" w:rsidRPr="00516EB7" w:rsidRDefault="00A73DDC" w:rsidP="00A73DDC">
      <w:p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Podmínky, které musí splňovat relační tabulka.</w:t>
      </w:r>
      <w:r w:rsidR="0051133B" w:rsidRPr="00516EB7">
        <w:rPr>
          <w:rFonts w:ascii="Segoe UI Semilight" w:eastAsia="Times New Roman" w:hAnsi="Segoe UI Semilight" w:cs="Segoe UI Semilight"/>
          <w:lang w:eastAsia="cs-CZ"/>
        </w:rPr>
        <w:t>:</w:t>
      </w:r>
    </w:p>
    <w:p w14:paraId="7A7BE958" w14:textId="77777777" w:rsidR="00A73DDC" w:rsidRP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 xml:space="preserve">Všechny hodnoty v tabulce musí být elementární-tj. dále nedělitelné. </w:t>
      </w:r>
    </w:p>
    <w:p w14:paraId="7EB3C01D" w14:textId="77777777" w:rsidR="00A73DDC" w:rsidRP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>Sloupce mohou být v libovolném pořadí.</w:t>
      </w:r>
    </w:p>
    <w:p w14:paraId="50DE0F25" w14:textId="0615D25F" w:rsidR="00A73DDC" w:rsidRP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 xml:space="preserve">Řádky mohou být v libovolném pořadí. </w:t>
      </w:r>
    </w:p>
    <w:p w14:paraId="478397F2" w14:textId="77777777" w:rsid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 xml:space="preserve">Sloupce musí být homogenní, tzn. že ve sloupci musí být údaje stejného typu (z jedné domény). </w:t>
      </w:r>
    </w:p>
    <w:p w14:paraId="71F7ECF5" w14:textId="45F0F213" w:rsidR="00A73DDC" w:rsidRP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 xml:space="preserve">Každému sloupci musí být přiřazeno jednoznačné jméno. </w:t>
      </w:r>
    </w:p>
    <w:p w14:paraId="4F4A7022" w14:textId="77777777" w:rsidR="00A73DDC" w:rsidRPr="00516EB7" w:rsidRDefault="00A73DDC" w:rsidP="00516EB7">
      <w:pPr>
        <w:pStyle w:val="Bezmezer"/>
        <w:numPr>
          <w:ilvl w:val="0"/>
          <w:numId w:val="7"/>
        </w:numPr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>V relační tabulce nesmí být dva zcela stejné řádky. Tzn., že každý řádek je jednoznačně rozlišitelný</w:t>
      </w:r>
    </w:p>
    <w:p w14:paraId="75BCAF60" w14:textId="77777777" w:rsidR="00E27EF8" w:rsidRPr="00516EB7" w:rsidRDefault="00E27EF8" w:rsidP="00A73DDC">
      <w:pPr>
        <w:pStyle w:val="Bezmezer"/>
        <w:rPr>
          <w:rFonts w:ascii="Segoe UI Semilight" w:hAnsi="Segoe UI Semilight" w:cs="Segoe UI Semilight"/>
          <w:lang w:eastAsia="cs-CZ"/>
        </w:rPr>
      </w:pPr>
    </w:p>
    <w:p w14:paraId="62A0ECB6" w14:textId="390668D8" w:rsidR="00E27EF8" w:rsidRPr="00516EB7" w:rsidRDefault="00E27EF8" w:rsidP="00A73DDC">
      <w:pPr>
        <w:pStyle w:val="Bezmezer"/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lang w:eastAsia="cs-CZ"/>
        </w:rPr>
        <w:t>Sloupce mají nastavitelné požadavky pro zadání dat – vstupní maska</w:t>
      </w:r>
      <w:r w:rsidR="00516EB7">
        <w:rPr>
          <w:rFonts w:ascii="Segoe UI Semilight" w:hAnsi="Segoe UI Semilight" w:cs="Segoe UI Semilight"/>
          <w:lang w:eastAsia="cs-CZ"/>
        </w:rPr>
        <w:t>.</w:t>
      </w:r>
    </w:p>
    <w:p w14:paraId="3D0A6B0D" w14:textId="77777777" w:rsidR="00516EB7" w:rsidRDefault="00E27EF8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Vstupní maska nám umožňuje nastavit, v jakém formátu budou údaje do jednotlivých polí databáze vkládány. Toto probíhá díky zástupným znakům, které vpisujeme do příslušného pole. </w:t>
      </w:r>
    </w:p>
    <w:p w14:paraId="1561E034" w14:textId="77777777" w:rsidR="00516EB7" w:rsidRDefault="00516EB7" w:rsidP="00A73DDC">
      <w:pPr>
        <w:pStyle w:val="Bezmezer"/>
        <w:rPr>
          <w:rFonts w:ascii="Segoe UI Semilight" w:hAnsi="Segoe UI Semilight" w:cs="Segoe UI Semilight"/>
        </w:rPr>
      </w:pPr>
    </w:p>
    <w:p w14:paraId="52A5DF41" w14:textId="288DACEB" w:rsidR="00A73DDC" w:rsidRDefault="00E27EF8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Uživatel musí následně dodržovat námi vytvořené schéma vstupní masky. Vstupní masky se používají kvůli zachování konstantního vzhledu zadávaných dat. Vstupní maska se nastavuje v návrhovém zobrazení databáze a je vhodné ji nastavit předtím, než budou data do databáze vkládána. Na následujícím snímkuje seznam zástupných znaků a jejich možné využití</w:t>
      </w:r>
      <w:r w:rsidR="00516EB7">
        <w:rPr>
          <w:rFonts w:ascii="Segoe UI Semilight" w:hAnsi="Segoe UI Semilight" w:cs="Segoe UI Semilight"/>
        </w:rPr>
        <w:t>.</w:t>
      </w:r>
    </w:p>
    <w:p w14:paraId="5E2F6FE9" w14:textId="5CE534DB" w:rsidR="00516EB7" w:rsidRDefault="00516EB7" w:rsidP="00A73DDC">
      <w:pPr>
        <w:pStyle w:val="Bezmezer"/>
        <w:rPr>
          <w:rFonts w:ascii="Segoe UI Semilight" w:hAnsi="Segoe UI Semilight" w:cs="Segoe UI Semilight"/>
        </w:rPr>
      </w:pPr>
    </w:p>
    <w:p w14:paraId="60298F05" w14:textId="5C0BAA6D" w:rsidR="00516EB7" w:rsidRDefault="00516EB7" w:rsidP="00A73DDC">
      <w:pPr>
        <w:pStyle w:val="Bezmezer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Příklad zápisu vstupní masky</w:t>
      </w:r>
    </w:p>
    <w:p w14:paraId="4A38B03E" w14:textId="7BCE0779" w:rsidR="00516EB7" w:rsidRDefault="00516EB7" w:rsidP="00A73DDC">
      <w:pPr>
        <w:pStyle w:val="Bezmezer"/>
        <w:rPr>
          <w:rFonts w:ascii="Segoe UI Semilight" w:hAnsi="Segoe UI Semilight" w:cs="Segoe UI Semilight"/>
        </w:rPr>
      </w:pPr>
    </w:p>
    <w:p w14:paraId="2A019BB4" w14:textId="1C6165A0" w:rsidR="00516EB7" w:rsidRDefault="00516EB7" w:rsidP="00A73DDC">
      <w:pPr>
        <w:pStyle w:val="Bezmezer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Chceme zapsat SPZ vozidla ve formátu 1A1:2525, zapíšeme tedy do vstupní masky 0L0\:0000.</w:t>
      </w:r>
    </w:p>
    <w:p w14:paraId="3BAFBA07" w14:textId="77777777" w:rsidR="00516EB7" w:rsidRDefault="00516EB7" w:rsidP="00A73DDC">
      <w:pPr>
        <w:pStyle w:val="Bezmezer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Znak 0 donutí uživatele, aby napsal číslo 0-9.  </w:t>
      </w:r>
    </w:p>
    <w:p w14:paraId="5CD0EDB5" w14:textId="77777777" w:rsidR="00516EB7" w:rsidRDefault="00516EB7" w:rsidP="00A73DDC">
      <w:pPr>
        <w:pStyle w:val="Bezmezer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Znak L donutí uživatele, aby zadal písmeno. </w:t>
      </w:r>
    </w:p>
    <w:p w14:paraId="5F847920" w14:textId="5F806C8B" w:rsidR="00516EB7" w:rsidRPr="00516EB7" w:rsidRDefault="00516EB7" w:rsidP="00A73DDC">
      <w:pPr>
        <w:pStyle w:val="Bezmezer"/>
        <w:rPr>
          <w:rFonts w:ascii="Segoe UI Semilight" w:hAnsi="Segoe UI Semilight" w:cs="Segoe UI Semilight"/>
          <w:lang w:eastAsia="cs-CZ"/>
        </w:rPr>
      </w:pPr>
      <w:r>
        <w:rPr>
          <w:rFonts w:ascii="Segoe UI Semilight" w:hAnsi="Segoe UI Semilight" w:cs="Segoe UI Semilight"/>
        </w:rPr>
        <w:t>Zpětné lomítko za první sadou čísel udává, že další znak bude opsán doslova (bude opsána dvojtečka).</w:t>
      </w:r>
    </w:p>
    <w:p w14:paraId="0657546E" w14:textId="26DCE176" w:rsidR="00E27EF8" w:rsidRPr="00516EB7" w:rsidRDefault="008E630B" w:rsidP="00F45D74">
      <w:pPr>
        <w:pStyle w:val="Bezmezer"/>
        <w:jc w:val="center"/>
        <w:rPr>
          <w:rFonts w:ascii="Segoe UI Semilight" w:hAnsi="Segoe UI Semilight" w:cs="Segoe UI Semilight"/>
          <w:lang w:eastAsia="cs-CZ"/>
        </w:rPr>
      </w:pPr>
      <w:r w:rsidRPr="00516EB7">
        <w:rPr>
          <w:rFonts w:ascii="Segoe UI Semilight" w:hAnsi="Segoe UI Semilight" w:cs="Segoe UI Semilight"/>
          <w:noProof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 wp14:anchorId="7B9956FF" wp14:editId="2358B2B9">
            <wp:simplePos x="0" y="0"/>
            <wp:positionH relativeFrom="margin">
              <wp:align>right</wp:align>
            </wp:positionH>
            <wp:positionV relativeFrom="paragraph">
              <wp:posOffset>301</wp:posOffset>
            </wp:positionV>
            <wp:extent cx="5760720" cy="4534535"/>
            <wp:effectExtent l="0" t="0" r="0" b="0"/>
            <wp:wrapThrough wrapText="bothSides">
              <wp:wrapPolygon edited="0">
                <wp:start x="0" y="0"/>
                <wp:lineTo x="0" y="21506"/>
                <wp:lineTo x="21500" y="21506"/>
                <wp:lineTo x="21500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EF8" w:rsidRPr="00516EB7">
        <w:rPr>
          <w:rFonts w:ascii="Segoe UI Semilight" w:hAnsi="Segoe UI Semilight" w:cs="Segoe UI Semilight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D28E49E" wp14:editId="2468D689">
            <wp:simplePos x="0" y="0"/>
            <wp:positionH relativeFrom="column">
              <wp:posOffset>-9525</wp:posOffset>
            </wp:positionH>
            <wp:positionV relativeFrom="paragraph">
              <wp:posOffset>4660265</wp:posOffset>
            </wp:positionV>
            <wp:extent cx="5760720" cy="4229100"/>
            <wp:effectExtent l="0" t="0" r="0" b="0"/>
            <wp:wrapTight wrapText="bothSides">
              <wp:wrapPolygon edited="0">
                <wp:start x="0" y="0"/>
                <wp:lineTo x="0" y="21503"/>
                <wp:lineTo x="21500" y="21503"/>
                <wp:lineTo x="2150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EF8" w:rsidRPr="00516EB7">
        <w:rPr>
          <w:rFonts w:ascii="Segoe UI Semilight" w:hAnsi="Segoe UI Semilight" w:cs="Segoe UI Semilight"/>
        </w:rPr>
        <w:br/>
      </w:r>
      <w:r w:rsidR="00AC612E" w:rsidRPr="00516EB7">
        <w:rPr>
          <w:rFonts w:ascii="Segoe UI Semilight" w:hAnsi="Segoe UI Semilight" w:cs="Segoe UI Semilight"/>
          <w:b/>
          <w:sz w:val="28"/>
          <w:szCs w:val="28"/>
        </w:rPr>
        <w:lastRenderedPageBreak/>
        <w:t>Dotazy</w:t>
      </w:r>
    </w:p>
    <w:p w14:paraId="5F4EB84E" w14:textId="77777777" w:rsidR="00AC612E" w:rsidRPr="00516EB7" w:rsidRDefault="00AC612E" w:rsidP="00A73DDC">
      <w:pPr>
        <w:pStyle w:val="Bezmezer"/>
        <w:rPr>
          <w:rFonts w:ascii="Segoe UI Semilight" w:hAnsi="Segoe UI Semilight" w:cs="Segoe UI Semilight"/>
          <w:b/>
          <w:u w:val="single"/>
        </w:rPr>
      </w:pPr>
    </w:p>
    <w:p w14:paraId="7FD24300" w14:textId="406154E1" w:rsidR="00D96C06" w:rsidRDefault="00AC612E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Dotazy slouží pro získání potřebných dat z databáze. </w:t>
      </w:r>
    </w:p>
    <w:p w14:paraId="6A0178F3" w14:textId="2337104B" w:rsidR="00AC612E" w:rsidRPr="00516EB7" w:rsidRDefault="00AC612E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Při práci s databází je často nutné např.: </w:t>
      </w:r>
    </w:p>
    <w:p w14:paraId="558A02B4" w14:textId="77777777" w:rsidR="00AC612E" w:rsidRPr="00516EB7" w:rsidRDefault="00AC612E" w:rsidP="00F45D74">
      <w:pPr>
        <w:pStyle w:val="Bezmezer"/>
        <w:numPr>
          <w:ilvl w:val="0"/>
          <w:numId w:val="8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seřadit data podle potřeby </w:t>
      </w:r>
    </w:p>
    <w:p w14:paraId="2A9699F8" w14:textId="77777777" w:rsidR="00AC612E" w:rsidRPr="00516EB7" w:rsidRDefault="00AC612E" w:rsidP="00516EB7">
      <w:pPr>
        <w:pStyle w:val="Bezmezer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zobrazit vybrané záznamy odpovídající daným kritériím </w:t>
      </w:r>
    </w:p>
    <w:p w14:paraId="6E9D8C1E" w14:textId="77777777" w:rsidR="00AC612E" w:rsidRPr="00516EB7" w:rsidRDefault="00AC612E" w:rsidP="00516EB7">
      <w:pPr>
        <w:pStyle w:val="Bezmezer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zobrazit jenom vybraná pole záznamů </w:t>
      </w:r>
    </w:p>
    <w:p w14:paraId="2D15509D" w14:textId="563F2E38" w:rsidR="00AC612E" w:rsidRPr="00516EB7" w:rsidRDefault="00AC612E" w:rsidP="00516EB7">
      <w:pPr>
        <w:pStyle w:val="Bezmezer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zobrazit data z několika tabulek najednou </w:t>
      </w:r>
    </w:p>
    <w:p w14:paraId="25C2584D" w14:textId="1976B843" w:rsidR="00AC612E" w:rsidRPr="00516EB7" w:rsidRDefault="00AC612E" w:rsidP="00516EB7">
      <w:pPr>
        <w:pStyle w:val="Bezmezer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vypočítat další údaje </w:t>
      </w:r>
    </w:p>
    <w:p w14:paraId="2BC23D78" w14:textId="4040CB74" w:rsidR="00AC612E" w:rsidRDefault="00AC612E" w:rsidP="00516EB7">
      <w:pPr>
        <w:pStyle w:val="Bezmezer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odstranit nebo přidat záznamy do tabulek apod.</w:t>
      </w:r>
    </w:p>
    <w:p w14:paraId="10C9F690" w14:textId="77777777" w:rsidR="00F45D74" w:rsidRPr="00516EB7" w:rsidRDefault="00F45D74" w:rsidP="00F45D74">
      <w:pPr>
        <w:pStyle w:val="Bezmezer"/>
        <w:rPr>
          <w:rFonts w:ascii="Segoe UI Semilight" w:hAnsi="Segoe UI Semilight" w:cs="Segoe UI Semilight"/>
        </w:rPr>
      </w:pPr>
    </w:p>
    <w:p w14:paraId="55BCE09C" w14:textId="2FB07E71" w:rsidR="00AC612E" w:rsidRPr="00516EB7" w:rsidRDefault="00AC612E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Dotazy kromě zobrazení samotných dat slouží také jako zdroj k formulářům a tiskovým sestavám</w:t>
      </w:r>
      <w:r w:rsidR="00516EB7">
        <w:rPr>
          <w:rFonts w:ascii="Segoe UI Semilight" w:hAnsi="Segoe UI Semilight" w:cs="Segoe UI Semilight"/>
        </w:rPr>
        <w:t>.</w:t>
      </w:r>
    </w:p>
    <w:p w14:paraId="17A30115" w14:textId="77777777" w:rsidR="00AC612E" w:rsidRPr="00516EB7" w:rsidRDefault="00AC612E" w:rsidP="00A73DDC">
      <w:pPr>
        <w:pStyle w:val="Bezmezer"/>
        <w:rPr>
          <w:rFonts w:ascii="Segoe UI Semilight" w:hAnsi="Segoe UI Semilight" w:cs="Segoe UI Semilight"/>
        </w:rPr>
      </w:pPr>
    </w:p>
    <w:p w14:paraId="636D337B" w14:textId="77777777" w:rsidR="00AC612E" w:rsidRPr="00516EB7" w:rsidRDefault="00AC612E" w:rsidP="00A73DDC">
      <w:pPr>
        <w:pStyle w:val="Bezmezer"/>
        <w:rPr>
          <w:rFonts w:ascii="Segoe UI Semilight" w:hAnsi="Segoe UI Semilight" w:cs="Segoe UI Semilight"/>
          <w:b/>
          <w:bCs/>
        </w:rPr>
      </w:pPr>
      <w:r w:rsidRPr="00516EB7">
        <w:rPr>
          <w:rFonts w:ascii="Segoe UI Semilight" w:hAnsi="Segoe UI Semilight" w:cs="Segoe UI Semilight"/>
          <w:b/>
          <w:bCs/>
        </w:rPr>
        <w:t>Výběrové dotazy</w:t>
      </w:r>
    </w:p>
    <w:p w14:paraId="6F5CE001" w14:textId="77777777" w:rsidR="00AC612E" w:rsidRPr="00516EB7" w:rsidRDefault="00AC612E" w:rsidP="00AC612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Nejběžnější typ dotazu. Pomocí něj lze zobrazit vybraná data z jedné nebo několika tabulek najednou.</w:t>
      </w:r>
    </w:p>
    <w:p w14:paraId="590A7CE6" w14:textId="77777777" w:rsidR="00AC612E" w:rsidRPr="00516EB7" w:rsidRDefault="00AC612E" w:rsidP="00AC612E">
      <w:pPr>
        <w:pStyle w:val="Bezmezer"/>
        <w:rPr>
          <w:rFonts w:ascii="Segoe UI Semilight" w:eastAsia="Times New Roman" w:hAnsi="Segoe UI Semilight" w:cs="Segoe UI Semilight"/>
          <w:lang w:eastAsia="cs-CZ"/>
        </w:rPr>
      </w:pPr>
    </w:p>
    <w:p w14:paraId="6295B999" w14:textId="0C2402F6" w:rsidR="00F45D74" w:rsidRDefault="00AC612E" w:rsidP="00F45D74">
      <w:pPr>
        <w:pStyle w:val="Bezmezer"/>
        <w:numPr>
          <w:ilvl w:val="0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Jednoduché </w:t>
      </w:r>
    </w:p>
    <w:p w14:paraId="02666B2F" w14:textId="13817BE9" w:rsidR="00AC612E" w:rsidRPr="00516EB7" w:rsidRDefault="00F45D74" w:rsidP="00F45D74">
      <w:pPr>
        <w:pStyle w:val="Bezmezer"/>
        <w:numPr>
          <w:ilvl w:val="1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>
        <w:rPr>
          <w:rFonts w:ascii="Segoe UI Semilight" w:eastAsia="Times New Roman" w:hAnsi="Segoe UI Semilight" w:cs="Segoe UI Semilight"/>
          <w:lang w:eastAsia="cs-CZ"/>
        </w:rPr>
        <w:t>V</w:t>
      </w:r>
      <w:r w:rsidR="00AC612E" w:rsidRPr="00516EB7">
        <w:rPr>
          <w:rFonts w:ascii="Segoe UI Semilight" w:eastAsia="Times New Roman" w:hAnsi="Segoe UI Semilight" w:cs="Segoe UI Semilight"/>
          <w:lang w:eastAsia="cs-CZ"/>
        </w:rPr>
        <w:t>ýběr dat z jedné tabulky dle základních požadavků a podmínek</w:t>
      </w:r>
    </w:p>
    <w:p w14:paraId="566B91D2" w14:textId="77777777" w:rsidR="00F45D74" w:rsidRDefault="00AC612E" w:rsidP="00F45D74">
      <w:pPr>
        <w:pStyle w:val="Bezmezer"/>
        <w:numPr>
          <w:ilvl w:val="0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Kombinované </w:t>
      </w:r>
    </w:p>
    <w:p w14:paraId="2E2AA592" w14:textId="317D6098" w:rsidR="00AC612E" w:rsidRPr="00516EB7" w:rsidRDefault="00AC612E" w:rsidP="00F45D74">
      <w:pPr>
        <w:pStyle w:val="Bezmezer"/>
        <w:numPr>
          <w:ilvl w:val="1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="00F45D74">
        <w:rPr>
          <w:rFonts w:ascii="Segoe UI Semilight" w:eastAsia="Times New Roman" w:hAnsi="Segoe UI Semilight" w:cs="Segoe UI Semilight"/>
          <w:lang w:eastAsia="cs-CZ"/>
        </w:rPr>
        <w:t>V</w:t>
      </w:r>
      <w:r w:rsidRPr="00516EB7">
        <w:rPr>
          <w:rFonts w:ascii="Segoe UI Semilight" w:eastAsia="Times New Roman" w:hAnsi="Segoe UI Semilight" w:cs="Segoe UI Semilight"/>
          <w:lang w:eastAsia="cs-CZ"/>
        </w:rPr>
        <w:t>ýběr dat z více tabulek a jejich následné zobrazení</w:t>
      </w:r>
    </w:p>
    <w:p w14:paraId="7BD0BBBE" w14:textId="77777777" w:rsidR="00F45D74" w:rsidRDefault="00AC612E" w:rsidP="00F45D74">
      <w:pPr>
        <w:pStyle w:val="Bezmezer"/>
        <w:numPr>
          <w:ilvl w:val="0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Souhrnné </w:t>
      </w:r>
    </w:p>
    <w:p w14:paraId="351E8E0F" w14:textId="749AEAC9" w:rsidR="00AC612E" w:rsidRPr="00516EB7" w:rsidRDefault="00F45D74" w:rsidP="00F45D74">
      <w:pPr>
        <w:pStyle w:val="Bezmezer"/>
        <w:numPr>
          <w:ilvl w:val="1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>
        <w:rPr>
          <w:rFonts w:ascii="Segoe UI Semilight" w:eastAsia="Times New Roman" w:hAnsi="Segoe UI Semilight" w:cs="Segoe UI Semilight"/>
          <w:lang w:eastAsia="cs-CZ"/>
        </w:rPr>
        <w:t>O</w:t>
      </w:r>
      <w:r w:rsidR="00AC612E" w:rsidRPr="00516EB7">
        <w:rPr>
          <w:rFonts w:ascii="Segoe UI Semilight" w:eastAsia="Times New Roman" w:hAnsi="Segoe UI Semilight" w:cs="Segoe UI Semilight"/>
          <w:lang w:eastAsia="cs-CZ"/>
        </w:rPr>
        <w:t>perace s daty jako např. součty, průměry atd.</w:t>
      </w:r>
    </w:p>
    <w:p w14:paraId="2FFF6B2B" w14:textId="77777777" w:rsidR="00F45D74" w:rsidRDefault="00AC612E" w:rsidP="00F45D74">
      <w:pPr>
        <w:pStyle w:val="Bezmezer"/>
        <w:numPr>
          <w:ilvl w:val="0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Parametrické </w:t>
      </w:r>
    </w:p>
    <w:p w14:paraId="703CB2E2" w14:textId="35FF4DD4" w:rsidR="00AC612E" w:rsidRPr="00516EB7" w:rsidRDefault="00AC612E" w:rsidP="00F45D74">
      <w:pPr>
        <w:pStyle w:val="Bezmezer"/>
        <w:numPr>
          <w:ilvl w:val="1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="00F45D74">
        <w:rPr>
          <w:rFonts w:ascii="Segoe UI Semilight" w:eastAsia="Times New Roman" w:hAnsi="Segoe UI Semilight" w:cs="Segoe UI Semilight"/>
          <w:lang w:eastAsia="cs-CZ"/>
        </w:rPr>
        <w:t>U</w:t>
      </w:r>
      <w:r w:rsidRPr="00516EB7">
        <w:rPr>
          <w:rFonts w:ascii="Segoe UI Semilight" w:eastAsia="Times New Roman" w:hAnsi="Segoe UI Semilight" w:cs="Segoe UI Semilight"/>
          <w:lang w:eastAsia="cs-CZ"/>
        </w:rPr>
        <w:t xml:space="preserve">živatel </w:t>
      </w:r>
      <w:r w:rsidR="00F45D74">
        <w:rPr>
          <w:rFonts w:ascii="Segoe UI Semilight" w:eastAsia="Times New Roman" w:hAnsi="Segoe UI Semilight" w:cs="Segoe UI Semilight"/>
          <w:lang w:eastAsia="cs-CZ"/>
        </w:rPr>
        <w:t xml:space="preserve">je </w:t>
      </w:r>
      <w:r w:rsidRPr="00516EB7">
        <w:rPr>
          <w:rFonts w:ascii="Segoe UI Semilight" w:eastAsia="Times New Roman" w:hAnsi="Segoe UI Semilight" w:cs="Segoe UI Semilight"/>
          <w:lang w:eastAsia="cs-CZ"/>
        </w:rPr>
        <w:t>na počátku dotazu žádán o parametr dotazu pomocí dialogového okna</w:t>
      </w:r>
    </w:p>
    <w:p w14:paraId="6904223C" w14:textId="77777777" w:rsidR="00F45D74" w:rsidRDefault="00AC612E" w:rsidP="00F45D74">
      <w:pPr>
        <w:pStyle w:val="Bezmezer"/>
        <w:numPr>
          <w:ilvl w:val="0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Křížové </w:t>
      </w:r>
    </w:p>
    <w:p w14:paraId="0C321E5C" w14:textId="77777777" w:rsidR="00DF11A9" w:rsidRDefault="00AC612E" w:rsidP="00F45D74">
      <w:pPr>
        <w:pStyle w:val="Bezmezer"/>
        <w:numPr>
          <w:ilvl w:val="1"/>
          <w:numId w:val="9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 xml:space="preserve"> </w:t>
      </w:r>
      <w:r w:rsidR="00F45D74">
        <w:rPr>
          <w:rFonts w:ascii="Segoe UI Semilight" w:eastAsia="Times New Roman" w:hAnsi="Segoe UI Semilight" w:cs="Segoe UI Semilight"/>
          <w:lang w:eastAsia="cs-CZ"/>
        </w:rPr>
        <w:t>U</w:t>
      </w:r>
      <w:r w:rsidRPr="00516EB7">
        <w:rPr>
          <w:rFonts w:ascii="Segoe UI Semilight" w:eastAsia="Times New Roman" w:hAnsi="Segoe UI Semilight" w:cs="Segoe UI Semilight"/>
          <w:lang w:eastAsia="cs-CZ"/>
        </w:rPr>
        <w:t xml:space="preserve">snadňují analýzu dat, je analyzován vztah dvou či více polí tabulky či tabulek </w:t>
      </w:r>
    </w:p>
    <w:p w14:paraId="63A77558" w14:textId="79C37361" w:rsidR="00AC612E" w:rsidRDefault="00AC612E" w:rsidP="00DF11A9">
      <w:pPr>
        <w:pStyle w:val="Bezmezer"/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Výsledky dotazů můžeme řadit dle zadaných polí.</w:t>
      </w:r>
    </w:p>
    <w:p w14:paraId="1DC8BADA" w14:textId="77777777" w:rsidR="00516EB7" w:rsidRPr="00516EB7" w:rsidRDefault="00516EB7" w:rsidP="00AC612E">
      <w:pPr>
        <w:pStyle w:val="Bezmezer"/>
        <w:rPr>
          <w:rFonts w:ascii="Segoe UI Semilight" w:hAnsi="Segoe UI Semilight" w:cs="Segoe UI Semilight"/>
        </w:rPr>
      </w:pPr>
    </w:p>
    <w:p w14:paraId="2A4DAAE1" w14:textId="77777777" w:rsidR="00AC612E" w:rsidRPr="00516EB7" w:rsidRDefault="00AC612E" w:rsidP="00A73DDC">
      <w:pPr>
        <w:pStyle w:val="Bezmezer"/>
        <w:rPr>
          <w:rFonts w:ascii="Segoe UI Semilight" w:hAnsi="Segoe UI Semilight" w:cs="Segoe UI Semilight"/>
          <w:b/>
          <w:bCs/>
        </w:rPr>
      </w:pPr>
      <w:r w:rsidRPr="00516EB7">
        <w:rPr>
          <w:rFonts w:ascii="Segoe UI Semilight" w:hAnsi="Segoe UI Semilight" w:cs="Segoe UI Semilight"/>
          <w:b/>
          <w:bCs/>
        </w:rPr>
        <w:t>Akční dotazy</w:t>
      </w:r>
    </w:p>
    <w:p w14:paraId="00A14186" w14:textId="77777777" w:rsidR="00AC612E" w:rsidRPr="00516EB7" w:rsidRDefault="00AC612E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Pomocí akčních dotazů lze dělat změny a úpravy dat v</w:t>
      </w:r>
      <w:r w:rsidR="005D6E6E" w:rsidRPr="00516EB7">
        <w:rPr>
          <w:rFonts w:ascii="Segoe UI Semilight" w:hAnsi="Segoe UI Semilight" w:cs="Segoe UI Semilight"/>
        </w:rPr>
        <w:t> </w:t>
      </w:r>
      <w:r w:rsidRPr="00516EB7">
        <w:rPr>
          <w:rFonts w:ascii="Segoe UI Semilight" w:hAnsi="Segoe UI Semilight" w:cs="Segoe UI Semilight"/>
        </w:rPr>
        <w:t>tabulkách</w:t>
      </w:r>
    </w:p>
    <w:p w14:paraId="455B659B" w14:textId="77777777" w:rsidR="005D6E6E" w:rsidRPr="00516EB7" w:rsidRDefault="005D6E6E" w:rsidP="00A73DDC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Dělí se na:</w:t>
      </w:r>
    </w:p>
    <w:p w14:paraId="2E1C2848" w14:textId="77777777" w:rsidR="00F45D74" w:rsidRDefault="00AC612E" w:rsidP="00516EB7">
      <w:pPr>
        <w:pStyle w:val="Bezmezer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Aktualizační dotazy </w:t>
      </w:r>
    </w:p>
    <w:p w14:paraId="5E55C06D" w14:textId="01D0460E" w:rsidR="00AC612E" w:rsidRPr="00516EB7" w:rsidRDefault="00AC612E" w:rsidP="00F45D74">
      <w:pPr>
        <w:pStyle w:val="Bezmezer"/>
        <w:numPr>
          <w:ilvl w:val="1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 slouží k hromadné aktualizaci skupiny dat v jedné nebo několika tabulkách (např. navýšení ceny u vybraných výrobků, změny názvu produktu apod.).</w:t>
      </w:r>
    </w:p>
    <w:p w14:paraId="6C9C81CF" w14:textId="77777777" w:rsidR="00F45D74" w:rsidRDefault="00AC612E" w:rsidP="00516EB7">
      <w:pPr>
        <w:pStyle w:val="Bezmezer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Odstraňovací dotazy</w:t>
      </w:r>
      <w:r w:rsidR="005D6E6E" w:rsidRPr="00516EB7">
        <w:rPr>
          <w:rFonts w:ascii="Segoe UI Semilight" w:hAnsi="Segoe UI Semilight" w:cs="Segoe UI Semilight"/>
        </w:rPr>
        <w:t xml:space="preserve"> </w:t>
      </w:r>
    </w:p>
    <w:p w14:paraId="1AC40817" w14:textId="7804D641" w:rsidR="00AC612E" w:rsidRPr="00516EB7" w:rsidRDefault="00AC612E" w:rsidP="00F45D74">
      <w:pPr>
        <w:pStyle w:val="Bezmezer"/>
        <w:numPr>
          <w:ilvl w:val="1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slouží k odstranění skupiny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záznamů v jedné nebo několika tabulkách (dochází k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odstranění celého záznamu, a ne pouze vybraných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polí).</w:t>
      </w:r>
    </w:p>
    <w:p w14:paraId="055C48AB" w14:textId="77777777" w:rsidR="00F45D74" w:rsidRDefault="00AC612E" w:rsidP="00516EB7">
      <w:pPr>
        <w:pStyle w:val="Bezmezer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Přidávací dotazy </w:t>
      </w:r>
    </w:p>
    <w:p w14:paraId="6D7722CF" w14:textId="100E082C" w:rsidR="005D6E6E" w:rsidRPr="00516EB7" w:rsidRDefault="00AC612E" w:rsidP="00F45D74">
      <w:pPr>
        <w:pStyle w:val="Bezmezer"/>
        <w:numPr>
          <w:ilvl w:val="1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 slouží k přidání záznamů na konec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jedné nebo několika tabulek (při přidávání je nutné u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nových záznamů zachovat stejnou strukturu).</w:t>
      </w:r>
    </w:p>
    <w:p w14:paraId="10CD164A" w14:textId="77777777" w:rsidR="00F45D74" w:rsidRDefault="00AC612E" w:rsidP="00516EB7">
      <w:pPr>
        <w:pStyle w:val="Bezmezer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Vytvářecí dotazy </w:t>
      </w:r>
    </w:p>
    <w:p w14:paraId="45737BA6" w14:textId="0CE0FB15" w:rsidR="00AC612E" w:rsidRPr="00D96C06" w:rsidRDefault="00AC612E" w:rsidP="00A73DDC">
      <w:pPr>
        <w:pStyle w:val="Bezmezer"/>
        <w:numPr>
          <w:ilvl w:val="1"/>
          <w:numId w:val="3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 slouží k vytvoření nové tabulky zčásti jedné nebo několika tabulek (nová tabulka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obsahuje výběr polí existujících záznamů a může sloužit</w:t>
      </w:r>
      <w:r w:rsidR="005D6E6E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např. pro účely exportu dat)</w:t>
      </w:r>
    </w:p>
    <w:p w14:paraId="7A5B6146" w14:textId="77777777" w:rsidR="00AC612E" w:rsidRPr="00F45D74" w:rsidRDefault="00AC612E" w:rsidP="00A73DDC">
      <w:pPr>
        <w:pStyle w:val="Bezmezer"/>
        <w:rPr>
          <w:rFonts w:ascii="Segoe UI Semilight" w:hAnsi="Segoe UI Semilight" w:cs="Segoe UI Semilight"/>
          <w:b/>
          <w:bCs/>
        </w:rPr>
      </w:pPr>
      <w:r w:rsidRPr="00F45D74">
        <w:rPr>
          <w:rFonts w:ascii="Segoe UI Semilight" w:hAnsi="Segoe UI Semilight" w:cs="Segoe UI Semilight"/>
          <w:b/>
          <w:bCs/>
        </w:rPr>
        <w:lastRenderedPageBreak/>
        <w:t xml:space="preserve">Dotazy SQL </w:t>
      </w:r>
    </w:p>
    <w:p w14:paraId="1EAFAFB2" w14:textId="77777777" w:rsidR="00AC612E" w:rsidRPr="00516EB7" w:rsidRDefault="00AC612E" w:rsidP="00516EB7">
      <w:p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Dotazy, které je možno vytvořit pomocí příkazu SQL. Jazyk SQL se používá k dotazování, aktualizaci a správě relačních databází a slouží pro komplikované speciální dotazy, které nelze vytvořit v návrhové mřížce.</w:t>
      </w:r>
    </w:p>
    <w:p w14:paraId="136766CB" w14:textId="77777777" w:rsidR="00516EB7" w:rsidRDefault="00516EB7" w:rsidP="00516EB7">
      <w:pPr>
        <w:rPr>
          <w:rFonts w:ascii="Segoe UI Semilight" w:hAnsi="Segoe UI Semilight" w:cs="Segoe UI Semilight"/>
        </w:rPr>
      </w:pPr>
    </w:p>
    <w:p w14:paraId="31B11D0D" w14:textId="38B50401" w:rsidR="005D6E6E" w:rsidRPr="00516EB7" w:rsidRDefault="005D6E6E" w:rsidP="00516EB7">
      <w:p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Dotazy můžeme vytvářet:</w:t>
      </w:r>
    </w:p>
    <w:p w14:paraId="72B45748" w14:textId="77777777" w:rsidR="005D6E6E" w:rsidRPr="00516EB7" w:rsidRDefault="005D6E6E" w:rsidP="00516EB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pomocí průvodce</w:t>
      </w:r>
    </w:p>
    <w:p w14:paraId="0B856403" w14:textId="77777777" w:rsidR="005D6E6E" w:rsidRPr="00516EB7" w:rsidRDefault="005D6E6E" w:rsidP="00516EB7">
      <w:pPr>
        <w:pStyle w:val="Bezmezer"/>
        <w:numPr>
          <w:ilvl w:val="0"/>
          <w:numId w:val="1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v návrhovém zobrazení využitím podoken diagramu využitých relací a mřížky</w:t>
      </w:r>
    </w:p>
    <w:p w14:paraId="175A8E80" w14:textId="02C237C6" w:rsidR="005D6E6E" w:rsidRDefault="005D6E6E" w:rsidP="00516EB7">
      <w:pPr>
        <w:pStyle w:val="Bezmezer"/>
        <w:numPr>
          <w:ilvl w:val="0"/>
          <w:numId w:val="1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dotazovacím jazykem SQL, kterým je nutné připravovat složitější dotazy, které by nebylo možné formulovat v návrhovém zobrazení.</w:t>
      </w:r>
    </w:p>
    <w:p w14:paraId="6FE25A7A" w14:textId="77777777" w:rsidR="00F45D74" w:rsidRPr="00516EB7" w:rsidRDefault="00F45D74" w:rsidP="00F45D74">
      <w:pPr>
        <w:pStyle w:val="Bezmezer"/>
        <w:ind w:left="720"/>
        <w:rPr>
          <w:rFonts w:ascii="Segoe UI Semilight" w:eastAsia="Times New Roman" w:hAnsi="Segoe UI Semilight" w:cs="Segoe UI Semilight"/>
          <w:lang w:eastAsia="cs-CZ"/>
        </w:rPr>
      </w:pPr>
    </w:p>
    <w:p w14:paraId="08197BF3" w14:textId="77777777" w:rsidR="005D6E6E" w:rsidRPr="00516EB7" w:rsidRDefault="005D6E6E" w:rsidP="005D6E6E">
      <w:pPr>
        <w:pStyle w:val="Bezmezer"/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Výsledky výběrových dotazů lze zobrazovat:</w:t>
      </w:r>
    </w:p>
    <w:p w14:paraId="54B4DCA3" w14:textId="77777777" w:rsidR="005D6E6E" w:rsidRPr="00516EB7" w:rsidRDefault="005D6E6E" w:rsidP="00516EB7">
      <w:pPr>
        <w:pStyle w:val="Bezmezer"/>
        <w:numPr>
          <w:ilvl w:val="0"/>
          <w:numId w:val="2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Formou tabulky v zobrazení datového listu</w:t>
      </w:r>
    </w:p>
    <w:p w14:paraId="39813E5E" w14:textId="77777777" w:rsidR="005D6E6E" w:rsidRPr="00516EB7" w:rsidRDefault="005D6E6E" w:rsidP="00516EB7">
      <w:pPr>
        <w:pStyle w:val="Bezmezer"/>
        <w:numPr>
          <w:ilvl w:val="0"/>
          <w:numId w:val="2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V kontingenční tabulce</w:t>
      </w:r>
    </w:p>
    <w:p w14:paraId="2E427E3B" w14:textId="77777777" w:rsidR="005D6E6E" w:rsidRPr="00516EB7" w:rsidRDefault="005D6E6E" w:rsidP="00516EB7">
      <w:pPr>
        <w:pStyle w:val="Bezmezer"/>
        <w:numPr>
          <w:ilvl w:val="0"/>
          <w:numId w:val="2"/>
        </w:numPr>
        <w:rPr>
          <w:rFonts w:ascii="Segoe UI Semilight" w:eastAsia="Times New Roman" w:hAnsi="Segoe UI Semilight" w:cs="Segoe UI Semilight"/>
          <w:lang w:eastAsia="cs-CZ"/>
        </w:rPr>
      </w:pPr>
      <w:r w:rsidRPr="00516EB7">
        <w:rPr>
          <w:rFonts w:ascii="Segoe UI Semilight" w:eastAsia="Times New Roman" w:hAnsi="Segoe UI Semilight" w:cs="Segoe UI Semilight"/>
          <w:lang w:eastAsia="cs-CZ"/>
        </w:rPr>
        <w:t>V kontingenčním grafu.</w:t>
      </w:r>
    </w:p>
    <w:p w14:paraId="47F16E5B" w14:textId="77777777" w:rsidR="005D6E6E" w:rsidRPr="00516EB7" w:rsidRDefault="005D6E6E" w:rsidP="005D6E6E">
      <w:pPr>
        <w:pStyle w:val="Bezmezer"/>
        <w:rPr>
          <w:rFonts w:ascii="Segoe UI Semilight" w:eastAsia="Times New Roman" w:hAnsi="Segoe UI Semilight" w:cs="Segoe UI Semilight"/>
          <w:lang w:eastAsia="cs-CZ"/>
        </w:rPr>
      </w:pPr>
    </w:p>
    <w:p w14:paraId="1423797F" w14:textId="77777777" w:rsidR="005D6E6E" w:rsidRPr="00516EB7" w:rsidRDefault="005D6E6E" w:rsidP="0051133B">
      <w:pPr>
        <w:pStyle w:val="Bezmezer"/>
        <w:jc w:val="center"/>
        <w:rPr>
          <w:rFonts w:ascii="Segoe UI Semilight" w:eastAsia="Times New Roman" w:hAnsi="Segoe UI Semilight" w:cs="Segoe UI Semilight"/>
          <w:b/>
          <w:sz w:val="28"/>
          <w:szCs w:val="28"/>
          <w:lang w:eastAsia="cs-CZ"/>
        </w:rPr>
      </w:pPr>
      <w:r w:rsidRPr="00516EB7">
        <w:rPr>
          <w:rFonts w:ascii="Segoe UI Semilight" w:eastAsia="Times New Roman" w:hAnsi="Segoe UI Semilight" w:cs="Segoe UI Semilight"/>
          <w:b/>
          <w:sz w:val="28"/>
          <w:szCs w:val="28"/>
          <w:lang w:eastAsia="cs-CZ"/>
        </w:rPr>
        <w:t>Formuláře</w:t>
      </w:r>
    </w:p>
    <w:p w14:paraId="2FF8A7D9" w14:textId="77777777" w:rsidR="005D6E6E" w:rsidRPr="00516EB7" w:rsidRDefault="005D6E6E" w:rsidP="005D6E6E">
      <w:pPr>
        <w:pStyle w:val="Bezmezer"/>
        <w:rPr>
          <w:rFonts w:ascii="Segoe UI Semilight" w:eastAsia="Times New Roman" w:hAnsi="Segoe UI Semilight" w:cs="Segoe UI Semilight"/>
          <w:lang w:eastAsia="cs-CZ"/>
        </w:rPr>
      </w:pPr>
    </w:p>
    <w:p w14:paraId="714BF7D6" w14:textId="77777777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Formulář je typem databázového objektu, který je používán hlavně k zadávání dat do databáze nebo k jejich zobrazení a jsou důležité k vytvoření uživatelského prostředí databázové aplikace.</w:t>
      </w:r>
    </w:p>
    <w:p w14:paraId="0A6FBBF0" w14:textId="77777777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Formulář usnadňuje uživateli zadávání, úpravu a zobrazování dat z tabulky či dotazu. Umožňuje také data vytisknout, i když k tisku slouží především jiný objekt – sestavy.</w:t>
      </w:r>
    </w:p>
    <w:p w14:paraId="7D6E8670" w14:textId="77777777" w:rsidR="00DF11A9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Můžeme v nich provádět výpočty podobně jako v dotazech, můžeme nastavit, které údaje budou viditelné nebo budou jen pro čtení a zamknuté. Dále je můžeme nastavit jen na zadávání nových údajů. Zobrazená data ve formuláři lze řadit nebo filtrovat. </w:t>
      </w:r>
    </w:p>
    <w:p w14:paraId="7B89AEF1" w14:textId="2E36D8E5" w:rsidR="005D6E6E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Dále můžeme formuláře doplnit různými ovládacími prvky, jako jsou tlačítka, rozevírací seznamy a další. Ovládací prvky slouží k zobrazování údajů a práci s</w:t>
      </w:r>
      <w:r w:rsidR="00D96C06">
        <w:rPr>
          <w:rFonts w:ascii="Segoe UI Semilight" w:hAnsi="Segoe UI Semilight" w:cs="Segoe UI Semilight"/>
        </w:rPr>
        <w:t> </w:t>
      </w:r>
      <w:r w:rsidRPr="00516EB7">
        <w:rPr>
          <w:rFonts w:ascii="Segoe UI Semilight" w:hAnsi="Segoe UI Semilight" w:cs="Segoe UI Semilight"/>
        </w:rPr>
        <w:t>údaji</w:t>
      </w:r>
      <w:r w:rsidR="00D96C06">
        <w:rPr>
          <w:rFonts w:ascii="Segoe UI Semilight" w:hAnsi="Segoe UI Semilight" w:cs="Segoe UI Semilight"/>
        </w:rPr>
        <w:t>.</w:t>
      </w:r>
    </w:p>
    <w:p w14:paraId="507EF63C" w14:textId="77777777" w:rsidR="00D96C06" w:rsidRDefault="00D96C06" w:rsidP="005D6E6E">
      <w:pPr>
        <w:pStyle w:val="Bezmezer"/>
        <w:rPr>
          <w:rFonts w:ascii="Segoe UI Semilight" w:hAnsi="Segoe UI Semilight" w:cs="Segoe UI Semilight"/>
          <w:b/>
          <w:bCs/>
        </w:rPr>
      </w:pPr>
    </w:p>
    <w:p w14:paraId="092BA342" w14:textId="22A2896E" w:rsidR="00D96C06" w:rsidRPr="00D96C06" w:rsidRDefault="00D96C06" w:rsidP="005D6E6E">
      <w:pPr>
        <w:pStyle w:val="Bezmezer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  <w:b/>
          <w:bCs/>
        </w:rPr>
        <w:t>Druhy formulářů</w:t>
      </w:r>
    </w:p>
    <w:p w14:paraId="5F8B0464" w14:textId="77777777" w:rsidR="00D96C06" w:rsidRPr="00516EB7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1564BF4C" w14:textId="7C1CC672" w:rsidR="00D96C06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Na každou úlohu a zobrazení údajů je vhodný jiný typ formuláře. </w:t>
      </w:r>
    </w:p>
    <w:p w14:paraId="76F5EAE3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51671EFE" w14:textId="77777777" w:rsidR="00D96C06" w:rsidRDefault="005D6E6E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Samostatný formulář</w:t>
      </w:r>
      <w:r w:rsidRPr="00516EB7">
        <w:rPr>
          <w:rFonts w:ascii="Segoe UI Semilight" w:hAnsi="Segoe UI Semilight" w:cs="Segoe UI Semilight"/>
        </w:rPr>
        <w:t xml:space="preserve"> na rozdíl od zobrazení datového listu zobrazuje pouze data jediné věty. </w:t>
      </w:r>
    </w:p>
    <w:p w14:paraId="6C093BB3" w14:textId="1F1706A8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 </w:t>
      </w:r>
      <w:r w:rsidRPr="00D96C06">
        <w:rPr>
          <w:rFonts w:ascii="Segoe UI Semilight" w:hAnsi="Segoe UI Semilight" w:cs="Segoe UI Semilight"/>
          <w:i/>
          <w:iCs/>
        </w:rPr>
        <w:t>rozděleném formuláři</w:t>
      </w:r>
      <w:r w:rsidRPr="00516EB7">
        <w:rPr>
          <w:rFonts w:ascii="Segoe UI Semilight" w:hAnsi="Segoe UI Semilight" w:cs="Segoe UI Semilight"/>
        </w:rPr>
        <w:t xml:space="preserve"> můžeme použít současně dva typy zobrazení dat – formulářové zobrazení a zobrazení datového listu.</w:t>
      </w:r>
    </w:p>
    <w:p w14:paraId="34D5E9FA" w14:textId="77777777" w:rsidR="00D96C06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Práce s rozdělenými formuláři poskytuje výhody obou typů formuláře v jediném. Datový list může být zobrazen pod, nad, napravo či nalevo od formuláře. </w:t>
      </w:r>
    </w:p>
    <w:p w14:paraId="300796F4" w14:textId="77777777" w:rsidR="00D96C06" w:rsidRDefault="005D6E6E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Nekonečný formulář</w:t>
      </w:r>
      <w:r w:rsidRPr="00516EB7">
        <w:rPr>
          <w:rFonts w:ascii="Segoe UI Semilight" w:hAnsi="Segoe UI Semilight" w:cs="Segoe UI Semilight"/>
        </w:rPr>
        <w:t xml:space="preserve"> zobrazuje více vět, jejich počet je závislý na velikosti okna formuláře. Formulář může obsahovat pod-formulář, v němž jsou zobrazovány související věty z jiné datové sady. </w:t>
      </w:r>
    </w:p>
    <w:p w14:paraId="39442E73" w14:textId="0D7DD957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Navigační formulář</w:t>
      </w:r>
      <w:r w:rsidRPr="00516EB7">
        <w:rPr>
          <w:rFonts w:ascii="Segoe UI Semilight" w:hAnsi="Segoe UI Semilight" w:cs="Segoe UI Semilight"/>
        </w:rPr>
        <w:t xml:space="preserve"> je formulář obsahující ovládací prvek navigace, který umožňuje snadno přepínat mezi různými formuláři.</w:t>
      </w:r>
    </w:p>
    <w:p w14:paraId="07B6C553" w14:textId="31B93B42" w:rsidR="005D6E6E" w:rsidRDefault="005D6E6E" w:rsidP="005D6E6E">
      <w:pPr>
        <w:pStyle w:val="Bezmezer"/>
        <w:rPr>
          <w:rFonts w:ascii="Segoe UI Semilight" w:hAnsi="Segoe UI Semilight" w:cs="Segoe UI Semilight"/>
        </w:rPr>
      </w:pPr>
    </w:p>
    <w:p w14:paraId="2A231630" w14:textId="77777777" w:rsidR="00D96C06" w:rsidRPr="00516EB7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09BCC8F0" w14:textId="0BBA6950" w:rsidR="005D6E6E" w:rsidRDefault="005D6E6E" w:rsidP="005D6E6E">
      <w:pPr>
        <w:pStyle w:val="Bezmezer"/>
        <w:rPr>
          <w:rFonts w:ascii="Segoe UI Semilight" w:hAnsi="Segoe UI Semilight" w:cs="Segoe UI Semilight"/>
          <w:b/>
          <w:bCs/>
        </w:rPr>
      </w:pPr>
      <w:r w:rsidRPr="00D96C06">
        <w:rPr>
          <w:rFonts w:ascii="Segoe UI Semilight" w:hAnsi="Segoe UI Semilight" w:cs="Segoe UI Semilight"/>
          <w:b/>
          <w:bCs/>
        </w:rPr>
        <w:lastRenderedPageBreak/>
        <w:t>Vytvoření formuláře</w:t>
      </w:r>
    </w:p>
    <w:p w14:paraId="0966D491" w14:textId="77777777" w:rsidR="00D96C06" w:rsidRPr="00D96C06" w:rsidRDefault="00D96C06" w:rsidP="005D6E6E">
      <w:pPr>
        <w:pStyle w:val="Bezmezer"/>
        <w:rPr>
          <w:rFonts w:ascii="Segoe UI Semilight" w:hAnsi="Segoe UI Semilight" w:cs="Segoe UI Semilight"/>
          <w:b/>
          <w:bCs/>
        </w:rPr>
      </w:pPr>
    </w:p>
    <w:p w14:paraId="2A75531D" w14:textId="77777777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Pomocí průvodce nebo v návrhovém zobrazení,</w:t>
      </w:r>
    </w:p>
    <w:p w14:paraId="720254A7" w14:textId="77777777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Formulář lze zobrazit několika zobrazeními:</w:t>
      </w:r>
    </w:p>
    <w:p w14:paraId="5E7671B1" w14:textId="77777777" w:rsidR="000702C5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Formulářové zobrazení: Zobrazení, v němž lze používat formulář, nelze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v něm provádět změny návrhu, např. rozšiřovat pole.</w:t>
      </w:r>
      <w:r w:rsidR="000702C5" w:rsidRPr="00516EB7">
        <w:rPr>
          <w:rFonts w:ascii="Segoe UI Semilight" w:hAnsi="Segoe UI Semilight" w:cs="Segoe UI Semilight"/>
        </w:rPr>
        <w:t xml:space="preserve"> </w:t>
      </w:r>
    </w:p>
    <w:p w14:paraId="00F48A37" w14:textId="77777777" w:rsidR="000702C5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Zobrazení rozložení: Zobrazení, v němž lze provádět řadu změn návrhu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formuláře. V zobrazení rozložení jsou při úpravách formuláře zobrazena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data, zobrazení je tak vhodné např. při nastavení velikosti polí.</w:t>
      </w:r>
      <w:r w:rsidR="000702C5" w:rsidRPr="00516EB7">
        <w:rPr>
          <w:rFonts w:ascii="Segoe UI Semilight" w:hAnsi="Segoe UI Semilight" w:cs="Segoe UI Semilight"/>
        </w:rPr>
        <w:t xml:space="preserve"> </w:t>
      </w:r>
    </w:p>
    <w:p w14:paraId="7FC969F4" w14:textId="77777777" w:rsidR="00D96C06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Návrhové zobrazení: Zobrazení, v němž nejsou zobrazena data, lze vněm provádět veškeré změny návrhu,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Formulář se skládá ze sekcí, především z těla, záhlaví a zápatí.</w:t>
      </w:r>
      <w:r w:rsidR="000702C5" w:rsidRPr="00516EB7">
        <w:rPr>
          <w:rFonts w:ascii="Segoe UI Semilight" w:hAnsi="Segoe UI Semilight" w:cs="Segoe UI Semilight"/>
        </w:rPr>
        <w:t xml:space="preserve"> </w:t>
      </w:r>
    </w:p>
    <w:p w14:paraId="40671D92" w14:textId="534100D2" w:rsidR="005D6E6E" w:rsidRPr="00516EB7" w:rsidRDefault="005D6E6E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Tělo obsahuje prvky vztahující se k jednotlivým větám.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Záhlaví stránky a Zápatí stránky se uplatňují jen při tisku formuláře,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nejsou v běžných zobrazeních vidět.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Pro podrobné nastavení vlastností jednotlivých sekcí formuláře,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samotného formuláře nebo objektů ve formuláři slouží okno vlastností.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To zobrazíte v pravé části okna označením objektu a kliknutím na</w:t>
      </w:r>
      <w:r w:rsidR="000702C5" w:rsidRPr="00516EB7">
        <w:rPr>
          <w:rFonts w:ascii="Segoe UI Semilight" w:hAnsi="Segoe UI Semilight" w:cs="Segoe UI Semilight"/>
        </w:rPr>
        <w:t xml:space="preserve"> </w:t>
      </w:r>
      <w:r w:rsidRPr="00516EB7">
        <w:rPr>
          <w:rFonts w:ascii="Segoe UI Semilight" w:hAnsi="Segoe UI Semilight" w:cs="Segoe UI Semilight"/>
        </w:rPr>
        <w:t>položku Seznam vlastností na kartě Návrh.</w:t>
      </w:r>
    </w:p>
    <w:p w14:paraId="4EE64FB8" w14:textId="77777777" w:rsidR="000702C5" w:rsidRPr="00516EB7" w:rsidRDefault="000702C5" w:rsidP="005D6E6E">
      <w:pPr>
        <w:pStyle w:val="Bezmezer"/>
        <w:rPr>
          <w:rFonts w:ascii="Segoe UI Semilight" w:hAnsi="Segoe UI Semilight" w:cs="Segoe UI Semilight"/>
        </w:rPr>
      </w:pPr>
    </w:p>
    <w:p w14:paraId="748D1770" w14:textId="00DA7063" w:rsidR="000702C5" w:rsidRDefault="000702C5" w:rsidP="005D6E6E">
      <w:pPr>
        <w:pStyle w:val="Bezmezer"/>
        <w:rPr>
          <w:rFonts w:ascii="Segoe UI Semilight" w:hAnsi="Segoe UI Semilight" w:cs="Segoe UI Semilight"/>
          <w:b/>
          <w:bCs/>
        </w:rPr>
      </w:pPr>
      <w:r w:rsidRPr="00D96C06">
        <w:rPr>
          <w:rFonts w:ascii="Segoe UI Semilight" w:hAnsi="Segoe UI Semilight" w:cs="Segoe UI Semilight"/>
          <w:b/>
          <w:bCs/>
        </w:rPr>
        <w:t>Ovládací prvky</w:t>
      </w:r>
    </w:p>
    <w:p w14:paraId="571640A2" w14:textId="77777777" w:rsidR="00D96C06" w:rsidRPr="00D96C06" w:rsidRDefault="00D96C06" w:rsidP="005D6E6E">
      <w:pPr>
        <w:pStyle w:val="Bezmezer"/>
        <w:rPr>
          <w:rFonts w:ascii="Segoe UI Semilight" w:hAnsi="Segoe UI Semilight" w:cs="Segoe UI Semilight"/>
          <w:b/>
          <w:bCs/>
        </w:rPr>
      </w:pPr>
    </w:p>
    <w:p w14:paraId="339EEF04" w14:textId="77777777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Zobrazují data z podkladové tabulky či dotazu a doplňkové informace (např. popisky dat a obrázky). Dle návaznosti na podkladová data existují různé druhy ovládacích prvků: </w:t>
      </w:r>
    </w:p>
    <w:p w14:paraId="47D09A33" w14:textId="77777777" w:rsidR="00D96C06" w:rsidRDefault="00D96C06" w:rsidP="005D6E6E">
      <w:pPr>
        <w:pStyle w:val="Bezmezer"/>
        <w:rPr>
          <w:rFonts w:ascii="Segoe UI Semilight" w:hAnsi="Segoe UI Semilight" w:cs="Segoe UI Semilight"/>
          <w:i/>
          <w:iCs/>
        </w:rPr>
      </w:pPr>
    </w:p>
    <w:p w14:paraId="1C2A09DA" w14:textId="6FF291CF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Vázaný ovládací prvek</w:t>
      </w:r>
      <w:r w:rsidRPr="00516EB7">
        <w:rPr>
          <w:rFonts w:ascii="Segoe UI Semilight" w:hAnsi="Segoe UI Semilight" w:cs="Segoe UI Semilight"/>
        </w:rPr>
        <w:t xml:space="preserve">: Zdrojem je pole z podkladové tabulky či dotazu. Slouží k zobrazení hodnot. Dle zobrazované hodnoty existuje několik typů vázaných ovládacích prvků: Textové pole, Seznam, Pole se seznamem, Zaškrtávací políčko, Přepínač, Přepínací tlačítko a další. Vázaná pole jsou doprovázena popisky. Popisky se přesouvají ve formuláři se svázanými poli, můžeme je také přesouvat izolovaně (tažením za úchyt v levém horním rohu). Můžeme měnit text popisků, můžeme je odstraňovat, můžeme vytvářet popisky bez polí. </w:t>
      </w:r>
    </w:p>
    <w:p w14:paraId="17749E88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47681010" w14:textId="77777777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Vypočítaný ovládací prvek</w:t>
      </w:r>
      <w:r w:rsidRPr="00516EB7">
        <w:rPr>
          <w:rFonts w:ascii="Segoe UI Semilight" w:hAnsi="Segoe UI Semilight" w:cs="Segoe UI Semilight"/>
        </w:rPr>
        <w:t xml:space="preserve">: Zdrojem dat není přímo pole z podkladové tabulky či dotazu, ale výraz obsahující data podkladové tabulky či dotazu či hodnoty z jiných ovládacích prvků formuláře. Ve výrazu je možné použít funkce. </w:t>
      </w:r>
    </w:p>
    <w:p w14:paraId="04EDA99B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63C91C78" w14:textId="2C905795" w:rsidR="000702C5" w:rsidRDefault="000702C5" w:rsidP="005D6E6E">
      <w:pPr>
        <w:pStyle w:val="Bezmezer"/>
        <w:rPr>
          <w:rFonts w:ascii="Segoe UI Semilight" w:hAnsi="Segoe UI Semilight" w:cs="Segoe UI Semilight"/>
        </w:rPr>
      </w:pPr>
      <w:r w:rsidRPr="00D96C06">
        <w:rPr>
          <w:rFonts w:ascii="Segoe UI Semilight" w:hAnsi="Segoe UI Semilight" w:cs="Segoe UI Semilight"/>
          <w:i/>
          <w:iCs/>
        </w:rPr>
        <w:t>Nevázaný ovládací prvek</w:t>
      </w:r>
      <w:r w:rsidRPr="00516EB7">
        <w:rPr>
          <w:rFonts w:ascii="Segoe UI Semilight" w:hAnsi="Segoe UI Semilight" w:cs="Segoe UI Semilight"/>
        </w:rPr>
        <w:t>: Nemá zdroj dat. Zvyšuje přehlednost formuláře. Mezi nevázané ovládací prvky patří např. Popisek, Čára, Obdélník, Datum a čas…</w:t>
      </w:r>
    </w:p>
    <w:p w14:paraId="387CB26A" w14:textId="77777777" w:rsidR="00D96C06" w:rsidRPr="00516EB7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67B4DD4E" w14:textId="77777777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Ovládací prvky mají řadu vlastností. </w:t>
      </w:r>
    </w:p>
    <w:p w14:paraId="706AEE80" w14:textId="3661F9B1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 okně vlastností můžeme zobrazit všechny vlastnosti nebo vybranou skupinu vlastností. Každá skupina má v okně vlastností svou záložku. </w:t>
      </w:r>
    </w:p>
    <w:p w14:paraId="02F2EF2E" w14:textId="77777777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Ovládací prvky mohou být uspořádána formou tabulkového nebo skládaného rozložení. </w:t>
      </w:r>
    </w:p>
    <w:p w14:paraId="5304A3DD" w14:textId="77777777" w:rsidR="00D96C06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Pro následnou úpravu formulářových prvků můžete využívat podokno Seznam vlastností a kontextové karty Nástroje návrhu formuláře – karta Uspořádání a karta Formát. </w:t>
      </w:r>
    </w:p>
    <w:p w14:paraId="3556204E" w14:textId="3CCE57A2" w:rsidR="000702C5" w:rsidRPr="00516EB7" w:rsidRDefault="000702C5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Pozor na vhodný způsob vkládání do formuláře a jejich vhodné použití.</w:t>
      </w:r>
    </w:p>
    <w:p w14:paraId="44221BB7" w14:textId="77777777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</w:p>
    <w:p w14:paraId="092786EB" w14:textId="77777777" w:rsidR="00D96C06" w:rsidRDefault="00D96C06" w:rsidP="0051133B">
      <w:pPr>
        <w:pStyle w:val="Bezmezer"/>
        <w:jc w:val="center"/>
        <w:rPr>
          <w:rFonts w:ascii="Segoe UI Semilight" w:hAnsi="Segoe UI Semilight" w:cs="Segoe UI Semilight"/>
          <w:b/>
        </w:rPr>
      </w:pPr>
    </w:p>
    <w:p w14:paraId="6E1427D9" w14:textId="77777777" w:rsidR="00D96C06" w:rsidRDefault="00D96C06" w:rsidP="0051133B">
      <w:pPr>
        <w:pStyle w:val="Bezmezer"/>
        <w:jc w:val="center"/>
        <w:rPr>
          <w:rFonts w:ascii="Segoe UI Semilight" w:hAnsi="Segoe UI Semilight" w:cs="Segoe UI Semilight"/>
          <w:b/>
        </w:rPr>
      </w:pPr>
    </w:p>
    <w:p w14:paraId="4347D923" w14:textId="77777777" w:rsidR="00D96C06" w:rsidRDefault="00D96C06" w:rsidP="0051133B">
      <w:pPr>
        <w:pStyle w:val="Bezmezer"/>
        <w:jc w:val="center"/>
        <w:rPr>
          <w:rFonts w:ascii="Segoe UI Semilight" w:hAnsi="Segoe UI Semilight" w:cs="Segoe UI Semilight"/>
          <w:b/>
        </w:rPr>
      </w:pPr>
    </w:p>
    <w:p w14:paraId="6B8E0AFA" w14:textId="2E0CFCB8" w:rsidR="00696E71" w:rsidRPr="00D96C06" w:rsidRDefault="00696E71" w:rsidP="0051133B">
      <w:pPr>
        <w:pStyle w:val="Bezmezer"/>
        <w:jc w:val="center"/>
        <w:rPr>
          <w:rFonts w:ascii="Segoe UI Semilight" w:hAnsi="Segoe UI Semilight" w:cs="Segoe UI Semilight"/>
          <w:b/>
          <w:sz w:val="28"/>
          <w:szCs w:val="28"/>
        </w:rPr>
      </w:pPr>
      <w:r w:rsidRPr="00D96C06">
        <w:rPr>
          <w:rFonts w:ascii="Segoe UI Semilight" w:hAnsi="Segoe UI Semilight" w:cs="Segoe UI Semilight"/>
          <w:b/>
          <w:sz w:val="28"/>
          <w:szCs w:val="28"/>
        </w:rPr>
        <w:lastRenderedPageBreak/>
        <w:t>Sestavy</w:t>
      </w:r>
    </w:p>
    <w:p w14:paraId="43480E4F" w14:textId="77777777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</w:p>
    <w:p w14:paraId="3E59BF58" w14:textId="77777777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Sestavy slouží k </w:t>
      </w:r>
      <w:r w:rsidRPr="00D96C06">
        <w:rPr>
          <w:rFonts w:ascii="Segoe UI Semilight" w:hAnsi="Segoe UI Semilight" w:cs="Segoe UI Semilight"/>
          <w:i/>
          <w:iCs/>
        </w:rPr>
        <w:t>prezentaci dat</w:t>
      </w:r>
      <w:r w:rsidRPr="00516EB7">
        <w:rPr>
          <w:rFonts w:ascii="Segoe UI Semilight" w:hAnsi="Segoe UI Semilight" w:cs="Segoe UI Semilight"/>
        </w:rPr>
        <w:t xml:space="preserve">, zejména k tisku dat na tiskárně. Tisknout lze i formuláře, sestavy však nabízejí širší možnosti, poskytují větší volnost v prezentaci sumárních informací. </w:t>
      </w:r>
    </w:p>
    <w:p w14:paraId="6924A8C7" w14:textId="77777777" w:rsidR="00D96C06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Návrh sestavy je podobný návrhu formuláře. Také sestava se skládá z ovládacích prvků, které lze parametrizovat pomocí vlastností a které jsou umístěny do sekcí sestavy. </w:t>
      </w:r>
    </w:p>
    <w:p w14:paraId="4554A93D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241FCC0F" w14:textId="3E6BB6E8" w:rsidR="00D96C06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V porovnání s formuláři mají sestavy jediný druh, který je analogií nekonečného formuláře. Tisknou se tedy všechny věty. Neexistuje analogie samostatného a rozděleného formuláře. V sestavě se tisknou vždy všechny věty podkladové tabulky či dotazu. Výběr vět můžeme provádět filtrováním. Věty v sestavě lze řadit či seskupovat. Skupina může mít své záhlaví a zápatí, skupiny mohou být do sebe vnořeny v několika úrovních. Do sestavy lze doplňovat součty za celou sestavu či za jednotlivé skupiny. </w:t>
      </w:r>
    </w:p>
    <w:p w14:paraId="3D0FE7C4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140E7A39" w14:textId="5BED6386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Můžeme je přizpůsobit papírovým tiskopisům.</w:t>
      </w:r>
    </w:p>
    <w:p w14:paraId="3270C805" w14:textId="77777777" w:rsidR="00D96C06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Tiskové sestavy, podobně jako formuláře, jsou pasivními prvky a neovlivňují data v tabulce, jejich uspořádání a relace mezi tabulkami. Při tvorbě sestav je velká podobnost s tvorbou formulářů. Sestava se skládá ze sekcí: záhlaví sestavy, záhlaví stránky, těla, zápatí stránky, zápatí sestavy. V případě seskupení je možné využít také záhlaví a zápatí skupin. Sestava jako celek, jednotlivé sekce i jednotlivé ovládací prvky mají řadu vlastností. </w:t>
      </w:r>
    </w:p>
    <w:p w14:paraId="473E5C05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0A739BBA" w14:textId="263B2D1C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Sestavu lze zobrazit několika zobrazeními:</w:t>
      </w:r>
    </w:p>
    <w:p w14:paraId="11A0705A" w14:textId="5302F453" w:rsidR="00D96C06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zobrazení sestavy, náhled, zobrazení rozložení a návrhové zobrazení. </w:t>
      </w:r>
    </w:p>
    <w:p w14:paraId="336406DE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1029D8D5" w14:textId="3E5D0548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Některé vlastnosti sestavy se plně projeví až v náhledu.</w:t>
      </w:r>
    </w:p>
    <w:p w14:paraId="307027F1" w14:textId="77777777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Ovládací prvky jsou objekty použité v sestavě. Zobrazují data z podkladové tabulky či dotazu a doplňkové informace (např. popisky dat a obrázky). </w:t>
      </w:r>
    </w:p>
    <w:p w14:paraId="72029038" w14:textId="77777777" w:rsidR="00D96C06" w:rsidRDefault="00D96C06" w:rsidP="005D6E6E">
      <w:pPr>
        <w:pStyle w:val="Bezmezer"/>
        <w:rPr>
          <w:rFonts w:ascii="Segoe UI Semilight" w:hAnsi="Segoe UI Semilight" w:cs="Segoe UI Semilight"/>
        </w:rPr>
      </w:pPr>
    </w:p>
    <w:p w14:paraId="59B903BE" w14:textId="209AE9A8" w:rsidR="00696E71" w:rsidRPr="00516EB7" w:rsidRDefault="00696E71" w:rsidP="005D6E6E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Dle návaznosti na podkladová data existují obdobně jako ve formulářích různé druhy ovládacích prvků: </w:t>
      </w:r>
    </w:p>
    <w:p w14:paraId="32717EB0" w14:textId="30531A5D" w:rsidR="00D96C06" w:rsidRDefault="00D96C06" w:rsidP="00D96C06">
      <w:pPr>
        <w:pStyle w:val="Bezmezer"/>
        <w:numPr>
          <w:ilvl w:val="0"/>
          <w:numId w:val="10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Vázané</w:t>
      </w:r>
    </w:p>
    <w:p w14:paraId="48398669" w14:textId="598155F0" w:rsidR="00D96C06" w:rsidRDefault="00D96C06" w:rsidP="00D96C06">
      <w:pPr>
        <w:pStyle w:val="Bezmezer"/>
        <w:numPr>
          <w:ilvl w:val="1"/>
          <w:numId w:val="10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 xml:space="preserve">  slouží</w:t>
      </w:r>
      <w:r w:rsidR="00696E71" w:rsidRPr="00516EB7">
        <w:rPr>
          <w:rFonts w:ascii="Segoe UI Semilight" w:hAnsi="Segoe UI Semilight" w:cs="Segoe UI Semilight"/>
        </w:rPr>
        <w:t xml:space="preserve"> k tisku hodnot, </w:t>
      </w:r>
    </w:p>
    <w:p w14:paraId="51CAAE48" w14:textId="21744180" w:rsidR="00D96C06" w:rsidRDefault="00D96C06" w:rsidP="00D96C06">
      <w:pPr>
        <w:pStyle w:val="Bezmezer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Vypočítané</w:t>
      </w:r>
    </w:p>
    <w:p w14:paraId="04019B4D" w14:textId="3332BC48" w:rsidR="00D96C06" w:rsidRDefault="00D96C06" w:rsidP="00D96C06">
      <w:pPr>
        <w:pStyle w:val="Bezmezer"/>
        <w:numPr>
          <w:ilvl w:val="1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Tisknou výsledek výrazu</w:t>
      </w:r>
    </w:p>
    <w:p w14:paraId="74836BE0" w14:textId="5FD3A45C" w:rsidR="00D96C06" w:rsidRDefault="00D96C06" w:rsidP="00D96C06">
      <w:pPr>
        <w:pStyle w:val="Bezmezer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N</w:t>
      </w:r>
      <w:r w:rsidR="00696E71" w:rsidRPr="00516EB7">
        <w:rPr>
          <w:rFonts w:ascii="Segoe UI Semilight" w:hAnsi="Segoe UI Semilight" w:cs="Segoe UI Semilight"/>
        </w:rPr>
        <w:t xml:space="preserve">evázané </w:t>
      </w:r>
    </w:p>
    <w:p w14:paraId="44213563" w14:textId="77777777" w:rsidR="00D96C06" w:rsidRDefault="00D96C06" w:rsidP="00D96C06">
      <w:pPr>
        <w:pStyle w:val="Bezmezer"/>
        <w:numPr>
          <w:ilvl w:val="1"/>
          <w:numId w:val="10"/>
        </w:numPr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zvyšují</w:t>
      </w:r>
      <w:r w:rsidR="00696E71" w:rsidRPr="00516EB7">
        <w:rPr>
          <w:rFonts w:ascii="Segoe UI Semilight" w:hAnsi="Segoe UI Semilight" w:cs="Segoe UI Semilight"/>
        </w:rPr>
        <w:t xml:space="preserve"> přehlednost sestavy, speciální prvky Číslo stránky a Datum a čas se používají především v sestavách. </w:t>
      </w:r>
    </w:p>
    <w:p w14:paraId="10F012A5" w14:textId="77777777" w:rsidR="00D96C06" w:rsidRDefault="00D96C06" w:rsidP="00D96C06">
      <w:pPr>
        <w:pStyle w:val="Bezmezer"/>
        <w:ind w:left="1440"/>
        <w:rPr>
          <w:rFonts w:ascii="Segoe UI Semilight" w:hAnsi="Segoe UI Semilight" w:cs="Segoe UI Semilight"/>
        </w:rPr>
      </w:pPr>
    </w:p>
    <w:p w14:paraId="64B1341B" w14:textId="6508068D" w:rsidR="00696E71" w:rsidRPr="00516EB7" w:rsidRDefault="00696E71" w:rsidP="00D96C06">
      <w:pPr>
        <w:pStyle w:val="Bezmezer"/>
        <w:rPr>
          <w:rFonts w:ascii="Segoe UI Semilight" w:hAnsi="Segoe UI Semilight" w:cs="Segoe UI Semilight"/>
        </w:rPr>
      </w:pPr>
      <w:r w:rsidRPr="00516EB7">
        <w:rPr>
          <w:rFonts w:ascii="Segoe UI Semilight" w:hAnsi="Segoe UI Semilight" w:cs="Segoe UI Semilight"/>
        </w:rPr>
        <w:t>Úprava sestavy je často omezena velikosti papíru, na který se bude tisknout, proto musíme zvážit rozmístění všech ovládacích prvků a součástí.</w:t>
      </w:r>
    </w:p>
    <w:sectPr w:rsidR="00696E71" w:rsidRPr="00516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0E69"/>
    <w:multiLevelType w:val="hybridMultilevel"/>
    <w:tmpl w:val="E4F4EB2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948"/>
    <w:multiLevelType w:val="hybridMultilevel"/>
    <w:tmpl w:val="1E96E4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777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76AAA"/>
    <w:multiLevelType w:val="hybridMultilevel"/>
    <w:tmpl w:val="22AEC7D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220C"/>
    <w:multiLevelType w:val="hybridMultilevel"/>
    <w:tmpl w:val="DACA0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D00B5"/>
    <w:multiLevelType w:val="hybridMultilevel"/>
    <w:tmpl w:val="886AC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777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23BC3"/>
    <w:multiLevelType w:val="hybridMultilevel"/>
    <w:tmpl w:val="B1BE7A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72EC5"/>
    <w:multiLevelType w:val="hybridMultilevel"/>
    <w:tmpl w:val="FA845FE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087E12"/>
    <w:multiLevelType w:val="hybridMultilevel"/>
    <w:tmpl w:val="83747D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275B2"/>
    <w:multiLevelType w:val="hybridMultilevel"/>
    <w:tmpl w:val="BA609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777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E0106"/>
    <w:multiLevelType w:val="hybridMultilevel"/>
    <w:tmpl w:val="92ECC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12A"/>
    <w:rsid w:val="000702C5"/>
    <w:rsid w:val="00286189"/>
    <w:rsid w:val="0051133B"/>
    <w:rsid w:val="00516EB7"/>
    <w:rsid w:val="005D6E6E"/>
    <w:rsid w:val="00696E71"/>
    <w:rsid w:val="007B7B75"/>
    <w:rsid w:val="008E630B"/>
    <w:rsid w:val="0095412A"/>
    <w:rsid w:val="00A73DDC"/>
    <w:rsid w:val="00AC612E"/>
    <w:rsid w:val="00D96C06"/>
    <w:rsid w:val="00DF11A9"/>
    <w:rsid w:val="00E27EF8"/>
    <w:rsid w:val="00F4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0227"/>
  <w15:chartTrackingRefBased/>
  <w15:docId w15:val="{B428FAE8-724C-464C-94A6-C960403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412A"/>
    <w:rPr>
      <w:color w:val="0000FF"/>
      <w:u w:val="single"/>
    </w:rPr>
  </w:style>
  <w:style w:type="character" w:customStyle="1" w:styleId="cizojazycne">
    <w:name w:val="cizojazycne"/>
    <w:basedOn w:val="Standardnpsmoodstavce"/>
    <w:rsid w:val="0095412A"/>
  </w:style>
  <w:style w:type="paragraph" w:styleId="Bezmezer">
    <w:name w:val="No Spacing"/>
    <w:uiPriority w:val="1"/>
    <w:qFormat/>
    <w:rsid w:val="00A73DDC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16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1541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Šalplachta</dc:creator>
  <cp:keywords/>
  <dc:description/>
  <cp:lastModifiedBy>Nela Dobešová</cp:lastModifiedBy>
  <cp:revision>2</cp:revision>
  <dcterms:created xsi:type="dcterms:W3CDTF">2021-05-23T11:14:00Z</dcterms:created>
  <dcterms:modified xsi:type="dcterms:W3CDTF">2021-05-23T11:14:00Z</dcterms:modified>
</cp:coreProperties>
</file>