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0F9" w:rsidRPr="007F326A" w:rsidRDefault="007F70F9" w:rsidP="007F70F9">
      <w:pPr>
        <w:jc w:val="center"/>
        <w:rPr>
          <w:rFonts w:ascii="Arial" w:hAnsi="Arial" w:cs="Arial"/>
          <w:b/>
          <w:sz w:val="28"/>
          <w:szCs w:val="28"/>
        </w:rPr>
      </w:pPr>
      <w:r w:rsidRPr="007F326A">
        <w:rPr>
          <w:rFonts w:ascii="Arial" w:hAnsi="Arial" w:cs="Arial"/>
          <w:b/>
          <w:sz w:val="28"/>
          <w:szCs w:val="28"/>
        </w:rPr>
        <w:t>3D modelování</w:t>
      </w:r>
    </w:p>
    <w:p w:rsidR="007F70F9" w:rsidRPr="007F326A" w:rsidRDefault="007F70F9" w:rsidP="007F70F9">
      <w:pPr>
        <w:rPr>
          <w:rFonts w:ascii="Arial" w:hAnsi="Arial" w:cs="Arial"/>
          <w:sz w:val="24"/>
          <w:szCs w:val="24"/>
        </w:rPr>
      </w:pPr>
      <w:r w:rsidRPr="007F326A">
        <w:rPr>
          <w:rFonts w:ascii="Arial" w:hAnsi="Arial" w:cs="Arial"/>
          <w:sz w:val="24"/>
          <w:szCs w:val="24"/>
        </w:rPr>
        <w:t>Pojmem 3D modelování se rozumí proces tvarování a vytváření 3D modelu.</w:t>
      </w:r>
    </w:p>
    <w:p w:rsidR="007F70F9" w:rsidRPr="007F326A" w:rsidRDefault="007F70F9" w:rsidP="007F70F9">
      <w:pPr>
        <w:rPr>
          <w:rFonts w:ascii="Arial" w:hAnsi="Arial" w:cs="Arial"/>
          <w:sz w:val="24"/>
          <w:szCs w:val="24"/>
        </w:rPr>
      </w:pPr>
      <w:r w:rsidRPr="007F326A">
        <w:rPr>
          <w:rFonts w:ascii="Arial" w:hAnsi="Arial" w:cs="Arial"/>
          <w:sz w:val="24"/>
          <w:szCs w:val="24"/>
        </w:rPr>
        <w:t>Modely mohou být vytvořeny na počítači člověkem pomocí modelovacího nástroje, podle dat získaných měřicím přístrojem z reálného světa nebo na základě počítačové simulace.</w:t>
      </w:r>
    </w:p>
    <w:p w:rsidR="007F70F9" w:rsidRDefault="007F70F9" w:rsidP="007F70F9">
      <w:pPr>
        <w:rPr>
          <w:rFonts w:ascii="Arial" w:hAnsi="Arial" w:cs="Arial"/>
          <w:b/>
          <w:bCs/>
          <w:sz w:val="28"/>
          <w:szCs w:val="28"/>
        </w:rPr>
      </w:pPr>
      <w:r w:rsidRPr="007F326A">
        <w:rPr>
          <w:rFonts w:ascii="Arial" w:hAnsi="Arial" w:cs="Arial"/>
          <w:b/>
          <w:bCs/>
          <w:sz w:val="28"/>
          <w:szCs w:val="28"/>
        </w:rPr>
        <w:t>Reprezentace těles</w:t>
      </w:r>
    </w:p>
    <w:p w:rsidR="007F70F9" w:rsidRPr="007F70F9" w:rsidRDefault="007F70F9" w:rsidP="007F70F9">
      <w:pPr>
        <w:rPr>
          <w:rFonts w:ascii="Arial" w:hAnsi="Arial" w:cs="Arial"/>
          <w:sz w:val="24"/>
          <w:szCs w:val="24"/>
        </w:rPr>
      </w:pPr>
      <w:r w:rsidRPr="007F70F9">
        <w:rPr>
          <w:rFonts w:ascii="Arial" w:hAnsi="Arial" w:cs="Arial"/>
          <w:color w:val="222222"/>
          <w:sz w:val="24"/>
          <w:szCs w:val="24"/>
          <w:shd w:val="clear" w:color="auto" w:fill="FFFFFF"/>
        </w:rPr>
        <w:t>3D model může být reprezentován několika způsoby:</w:t>
      </w:r>
    </w:p>
    <w:p w:rsidR="007F70F9" w:rsidRPr="007F326A" w:rsidRDefault="007F70F9" w:rsidP="007F70F9">
      <w:pPr>
        <w:rPr>
          <w:rFonts w:ascii="Arial" w:hAnsi="Arial" w:cs="Arial"/>
          <w:sz w:val="24"/>
          <w:szCs w:val="24"/>
        </w:rPr>
      </w:pPr>
      <w:r w:rsidRPr="007F326A">
        <w:rPr>
          <w:rFonts w:ascii="Arial" w:hAnsi="Arial" w:cs="Arial"/>
          <w:sz w:val="24"/>
          <w:szCs w:val="24"/>
        </w:rPr>
        <w:t xml:space="preserve">Hraniční </w:t>
      </w:r>
      <w:r w:rsidRPr="007F326A">
        <w:rPr>
          <w:rFonts w:ascii="Arial" w:hAnsi="Arial" w:cs="Arial"/>
          <w:sz w:val="24"/>
          <w:szCs w:val="24"/>
        </w:rPr>
        <w:t>reprezentace – těleso</w:t>
      </w:r>
      <w:r w:rsidRPr="007F326A">
        <w:rPr>
          <w:rFonts w:ascii="Arial" w:hAnsi="Arial" w:cs="Arial"/>
          <w:sz w:val="24"/>
          <w:szCs w:val="24"/>
        </w:rPr>
        <w:t xml:space="preserve"> je popsáno jako mnohostěn zcela určený svými hranicemi (stěnami, hranami a vrcholy).</w:t>
      </w:r>
      <w:r>
        <w:rPr>
          <w:rFonts w:ascii="Arial" w:hAnsi="Arial" w:cs="Arial"/>
          <w:sz w:val="24"/>
          <w:szCs w:val="24"/>
        </w:rPr>
        <w:t xml:space="preserve"> </w:t>
      </w:r>
      <w:r w:rsidRPr="000E5FB3">
        <w:rPr>
          <w:rFonts w:ascii="Arial" w:hAnsi="Arial" w:cs="Arial"/>
          <w:sz w:val="24"/>
          <w:szCs w:val="24"/>
        </w:rPr>
        <w:t>Téměř všechny počítačové modely, které se používají ve hrách a filmech, jsou hraniční modely.</w:t>
      </w:r>
    </w:p>
    <w:p w:rsidR="007F70F9" w:rsidRPr="007F326A" w:rsidRDefault="007F70F9" w:rsidP="007F70F9">
      <w:pPr>
        <w:rPr>
          <w:rFonts w:ascii="Arial" w:hAnsi="Arial" w:cs="Arial"/>
          <w:sz w:val="24"/>
          <w:szCs w:val="24"/>
        </w:rPr>
      </w:pPr>
      <w:r w:rsidRPr="007F326A">
        <w:rPr>
          <w:rFonts w:ascii="Arial" w:hAnsi="Arial" w:cs="Arial"/>
          <w:sz w:val="24"/>
          <w:szCs w:val="24"/>
        </w:rPr>
        <w:t>CSG (konstruktivní geometrie pevných těles) – využívá se v projektování a CAD systémech. Modely se konstruují z primitivních geometrických těles (koule, kvádr, válec, kužel, toroid) operacemi sjednocení, průniku a rozdílu</w:t>
      </w:r>
      <w:r>
        <w:rPr>
          <w:rFonts w:ascii="Arial" w:hAnsi="Arial" w:cs="Arial"/>
          <w:sz w:val="24"/>
          <w:szCs w:val="24"/>
        </w:rPr>
        <w:t xml:space="preserve">. </w:t>
      </w:r>
      <w:r w:rsidRPr="000E5FB3">
        <w:rPr>
          <w:rFonts w:ascii="Arial" w:hAnsi="Arial" w:cs="Arial"/>
          <w:sz w:val="24"/>
          <w:szCs w:val="24"/>
        </w:rPr>
        <w:t>Pro zobrazování se tento model většinou převádí do hraniční reprezentace.</w:t>
      </w:r>
    </w:p>
    <w:p w:rsidR="007F70F9" w:rsidRDefault="007F70F9" w:rsidP="007F70F9">
      <w:pPr>
        <w:rPr>
          <w:rFonts w:ascii="Arial" w:hAnsi="Arial" w:cs="Arial"/>
          <w:sz w:val="24"/>
          <w:szCs w:val="24"/>
        </w:rPr>
      </w:pPr>
      <w:r w:rsidRPr="007F326A">
        <w:rPr>
          <w:rFonts w:ascii="Arial" w:hAnsi="Arial" w:cs="Arial"/>
          <w:sz w:val="24"/>
          <w:szCs w:val="24"/>
        </w:rPr>
        <w:t xml:space="preserve">Objemová </w:t>
      </w:r>
      <w:r w:rsidRPr="007F326A">
        <w:rPr>
          <w:rFonts w:ascii="Arial" w:hAnsi="Arial" w:cs="Arial"/>
          <w:sz w:val="24"/>
          <w:szCs w:val="24"/>
        </w:rPr>
        <w:t>reprezentace – tělesa</w:t>
      </w:r>
      <w:r w:rsidRPr="007F326A">
        <w:rPr>
          <w:rFonts w:ascii="Arial" w:hAnsi="Arial" w:cs="Arial"/>
          <w:sz w:val="24"/>
          <w:szCs w:val="24"/>
        </w:rPr>
        <w:t xml:space="preserve"> jsou definována jako množina bodových vzorků získaných např. lékařským tomografem nebo 3D scannerem.</w:t>
      </w:r>
      <w:r>
        <w:rPr>
          <w:rFonts w:ascii="Arial" w:hAnsi="Arial" w:cs="Arial"/>
          <w:sz w:val="24"/>
          <w:szCs w:val="24"/>
        </w:rPr>
        <w:t xml:space="preserve"> </w:t>
      </w:r>
    </w:p>
    <w:p w:rsidR="007F70F9" w:rsidRPr="007F326A" w:rsidRDefault="007F70F9" w:rsidP="007F70F9">
      <w:pPr>
        <w:rPr>
          <w:rFonts w:ascii="Arial" w:hAnsi="Arial" w:cs="Arial"/>
          <w:b/>
          <w:sz w:val="28"/>
          <w:szCs w:val="28"/>
        </w:rPr>
      </w:pPr>
      <w:r w:rsidRPr="007F326A">
        <w:rPr>
          <w:rFonts w:ascii="Arial" w:hAnsi="Arial" w:cs="Arial"/>
          <w:b/>
          <w:sz w:val="28"/>
          <w:szCs w:val="28"/>
        </w:rPr>
        <w:t>Typy prostorových objektů</w:t>
      </w:r>
    </w:p>
    <w:p w:rsidR="007F70F9" w:rsidRPr="007F326A" w:rsidRDefault="007F70F9" w:rsidP="007F70F9">
      <w:pPr>
        <w:rPr>
          <w:rFonts w:ascii="Arial" w:hAnsi="Arial" w:cs="Arial"/>
          <w:sz w:val="24"/>
          <w:szCs w:val="24"/>
        </w:rPr>
      </w:pPr>
      <w:r w:rsidRPr="007F326A">
        <w:rPr>
          <w:rFonts w:ascii="Arial" w:hAnsi="Arial" w:cs="Arial"/>
          <w:sz w:val="24"/>
          <w:szCs w:val="24"/>
        </w:rPr>
        <w:t>AutoCAD</w:t>
      </w:r>
      <w:bookmarkStart w:id="0" w:name="_GoBack"/>
      <w:bookmarkEnd w:id="0"/>
      <w:r w:rsidRPr="007F326A">
        <w:rPr>
          <w:rFonts w:ascii="Arial" w:hAnsi="Arial" w:cs="Arial"/>
          <w:sz w:val="24"/>
          <w:szCs w:val="24"/>
        </w:rPr>
        <w:t xml:space="preserve"> umožňuje vytvářet tři různé typy prostorových objektů, které se liší zejména svými vlastnostmi a možnostmi dalších úprav vytvořených prvků. </w:t>
      </w:r>
    </w:p>
    <w:p w:rsidR="007F70F9" w:rsidRPr="007F326A" w:rsidRDefault="007F70F9" w:rsidP="007F70F9">
      <w:pPr>
        <w:rPr>
          <w:rFonts w:ascii="Arial" w:hAnsi="Arial" w:cs="Arial"/>
          <w:sz w:val="24"/>
          <w:szCs w:val="24"/>
        </w:rPr>
      </w:pPr>
      <w:r w:rsidRPr="007F326A">
        <w:rPr>
          <w:rFonts w:ascii="Arial" w:hAnsi="Arial" w:cs="Arial"/>
          <w:b/>
          <w:bCs/>
          <w:sz w:val="24"/>
          <w:szCs w:val="24"/>
        </w:rPr>
        <w:t xml:space="preserve">Drátové </w:t>
      </w:r>
      <w:r w:rsidRPr="007F326A">
        <w:rPr>
          <w:rFonts w:ascii="Arial" w:hAnsi="Arial" w:cs="Arial"/>
          <w:b/>
          <w:bCs/>
          <w:sz w:val="24"/>
          <w:szCs w:val="24"/>
        </w:rPr>
        <w:t>modely – rovinné</w:t>
      </w:r>
      <w:r w:rsidRPr="007F326A">
        <w:rPr>
          <w:rFonts w:ascii="Arial" w:hAnsi="Arial" w:cs="Arial"/>
          <w:sz w:val="24"/>
          <w:szCs w:val="24"/>
        </w:rPr>
        <w:t xml:space="preserve"> útvary, kreslené a rozmístěné v prostoru. Jsou tedy zadány souřadnicemi x,y,z. </w:t>
      </w:r>
    </w:p>
    <w:p w:rsidR="007F70F9" w:rsidRPr="007F326A" w:rsidRDefault="007F70F9" w:rsidP="007F70F9">
      <w:pPr>
        <w:rPr>
          <w:rFonts w:ascii="Arial" w:hAnsi="Arial" w:cs="Arial"/>
          <w:sz w:val="24"/>
          <w:szCs w:val="24"/>
        </w:rPr>
      </w:pPr>
      <w:r w:rsidRPr="007F326A">
        <w:rPr>
          <w:rFonts w:ascii="Arial" w:hAnsi="Arial" w:cs="Arial"/>
          <w:b/>
          <w:bCs/>
          <w:sz w:val="24"/>
          <w:szCs w:val="24"/>
        </w:rPr>
        <w:t xml:space="preserve">Plošné modely – </w:t>
      </w:r>
      <w:r w:rsidRPr="007F326A">
        <w:rPr>
          <w:rFonts w:ascii="Arial" w:hAnsi="Arial" w:cs="Arial"/>
          <w:sz w:val="24"/>
          <w:szCs w:val="24"/>
        </w:rPr>
        <w:t xml:space="preserve">tvoří se pomocí sítí vytvořených z 3D ploch. </w:t>
      </w:r>
    </w:p>
    <w:p w:rsidR="007F70F9" w:rsidRDefault="007F70F9" w:rsidP="007F70F9">
      <w:pPr>
        <w:rPr>
          <w:rFonts w:ascii="Arial" w:hAnsi="Arial" w:cs="Arial"/>
          <w:sz w:val="24"/>
          <w:szCs w:val="24"/>
        </w:rPr>
      </w:pPr>
      <w:r w:rsidRPr="007F326A">
        <w:rPr>
          <w:rFonts w:ascii="Arial" w:hAnsi="Arial" w:cs="Arial"/>
          <w:b/>
          <w:bCs/>
          <w:sz w:val="24"/>
          <w:szCs w:val="24"/>
        </w:rPr>
        <w:t xml:space="preserve">Objemové </w:t>
      </w:r>
      <w:r w:rsidRPr="007F326A">
        <w:rPr>
          <w:rFonts w:ascii="Arial" w:hAnsi="Arial" w:cs="Arial"/>
          <w:b/>
          <w:bCs/>
          <w:sz w:val="24"/>
          <w:szCs w:val="24"/>
        </w:rPr>
        <w:t xml:space="preserve">modely – </w:t>
      </w:r>
      <w:r w:rsidRPr="007F70F9">
        <w:rPr>
          <w:rFonts w:ascii="Arial" w:hAnsi="Arial" w:cs="Arial"/>
          <w:bCs/>
          <w:sz w:val="24"/>
          <w:szCs w:val="24"/>
        </w:rPr>
        <w:t>z</w:t>
      </w:r>
      <w:r w:rsidRPr="007F326A">
        <w:rPr>
          <w:rFonts w:ascii="Arial" w:hAnsi="Arial" w:cs="Arial"/>
          <w:sz w:val="24"/>
          <w:szCs w:val="24"/>
        </w:rPr>
        <w:t xml:space="preserve"> geometrického hlediska se nejvíce blíží reálným, „plným“ tělesům. Jsou k dispozici základní geometrická tělesa (kvádr, válec, koule, …), u kterých je možné vytvářet booleovské operace jako je sjednocení, rozdíl a průnik. Tato objemová tělesa je například možné rozříznou rovinou a najít průnikovou plochu. Na povrch těchto těles lze také aplikovat materiály.</w:t>
      </w:r>
    </w:p>
    <w:p w:rsidR="007F70F9" w:rsidRPr="007F326A" w:rsidRDefault="007F70F9" w:rsidP="007F70F9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Vytváření 3D modelů</w:t>
      </w:r>
    </w:p>
    <w:p w:rsidR="007F70F9" w:rsidRDefault="007F70F9" w:rsidP="007F70F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Při vytváření 3D modelů bychom měli již při spuštění </w:t>
      </w:r>
      <w:proofErr w:type="spellStart"/>
      <w:r>
        <w:rPr>
          <w:rFonts w:ascii="Arial" w:hAnsi="Arial" w:cs="Arial"/>
          <w:sz w:val="24"/>
          <w:szCs w:val="24"/>
        </w:rPr>
        <w:t>AutoCADu</w:t>
      </w:r>
      <w:proofErr w:type="spellEnd"/>
      <w:r>
        <w:rPr>
          <w:rFonts w:ascii="Arial" w:hAnsi="Arial" w:cs="Arial"/>
          <w:sz w:val="24"/>
          <w:szCs w:val="24"/>
        </w:rPr>
        <w:t xml:space="preserve"> nastavit pracovní prostor 3D modelování a zvolit výkresovou šablonu acadiso3D.dwt.</w:t>
      </w:r>
    </w:p>
    <w:p w:rsidR="003A3E78" w:rsidRPr="007F70F9" w:rsidRDefault="007F70F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Prostorová tělesa mohou být vytvářena pomocí voleb nacházejících se v pásu karet </w:t>
      </w:r>
      <w:r w:rsidRPr="00791B42">
        <w:rPr>
          <w:rFonts w:ascii="Arial" w:hAnsi="Arial" w:cs="Arial"/>
          <w:b/>
          <w:sz w:val="24"/>
          <w:szCs w:val="24"/>
        </w:rPr>
        <w:t>Výchozí</w:t>
      </w:r>
      <w:r w:rsidRPr="00791B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3D Modelování. Slouží k vytváření základních objemových těles: válec, kužel, koule, kvádr, jehlan, klín, anuloid a dále </w:t>
      </w:r>
      <w:proofErr w:type="spellStart"/>
      <w:r>
        <w:rPr>
          <w:rFonts w:ascii="Arial" w:hAnsi="Arial" w:cs="Arial"/>
          <w:sz w:val="24"/>
          <w:szCs w:val="24"/>
        </w:rPr>
        <w:t>polytěleso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sectPr w:rsidR="003A3E78" w:rsidRPr="007F70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0F9"/>
    <w:rsid w:val="006B20C3"/>
    <w:rsid w:val="007F70F9"/>
    <w:rsid w:val="0090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5F36F"/>
  <w15:chartTrackingRefBased/>
  <w15:docId w15:val="{3871E492-1C57-4205-87D3-45943E4DF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F70F9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D88A749CE9FB4590E02F1FE3854022" ma:contentTypeVersion="0" ma:contentTypeDescription="Vytvoří nový dokument" ma:contentTypeScope="" ma:versionID="338ca875b76540fa05a05390de35e9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71d6b51c5141eb32e0d04e037372b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D3D6E5-4122-4EF8-A2C9-C755ABA2E51B}"/>
</file>

<file path=customXml/itemProps2.xml><?xml version="1.0" encoding="utf-8"?>
<ds:datastoreItem xmlns:ds="http://schemas.openxmlformats.org/officeDocument/2006/customXml" ds:itemID="{84989639-3C4F-4CDB-B128-988EEFAC2CAC}"/>
</file>

<file path=customXml/itemProps3.xml><?xml version="1.0" encoding="utf-8"?>
<ds:datastoreItem xmlns:ds="http://schemas.openxmlformats.org/officeDocument/2006/customXml" ds:itemID="{E21F6508-79A0-45A5-8BB6-0713D7799B5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300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Kalčicová</dc:creator>
  <cp:keywords/>
  <dc:description/>
  <cp:lastModifiedBy>Lenka Kalčicová</cp:lastModifiedBy>
  <cp:revision>1</cp:revision>
  <dcterms:created xsi:type="dcterms:W3CDTF">2021-02-01T19:11:00Z</dcterms:created>
  <dcterms:modified xsi:type="dcterms:W3CDTF">2021-02-01T19:17:00Z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0x010100DCD88A749CE9FB4590E02F1FE3854022</vt:lpwstr>
  </property>
</Properties>
</file>