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C22FC" w:rsidRDefault="00253115" w14:paraId="27012DE6" w14:textId="4DFFC5FA">
      <w:pPr>
        <w:rPr>
          <w:b/>
          <w:bCs/>
          <w:sz w:val="50"/>
          <w:szCs w:val="50"/>
        </w:rPr>
      </w:pPr>
      <w:r w:rsidRPr="00253115">
        <w:rPr>
          <w:b/>
          <w:bCs/>
          <w:sz w:val="50"/>
          <w:szCs w:val="50"/>
        </w:rPr>
        <w:t>Počítačové periférie</w:t>
      </w:r>
    </w:p>
    <w:p w:rsidR="00253115" w:rsidRDefault="00ED4C5D" w14:paraId="7C916888" w14:textId="33138FAF">
      <w:pPr>
        <w:rPr>
          <w:sz w:val="24"/>
          <w:szCs w:val="24"/>
        </w:rPr>
      </w:pPr>
      <w:r>
        <w:t>Je to přídavný hardware umožňující rozšířit možnosti počítače, ale není jeho součástí</w:t>
      </w:r>
      <w:r>
        <w:rPr>
          <w:sz w:val="24"/>
          <w:szCs w:val="24"/>
        </w:rPr>
        <w:t xml:space="preserve"> (</w:t>
      </w:r>
      <w:r w:rsidRPr="006948AB" w:rsidR="006948AB">
        <w:rPr>
          <w:sz w:val="24"/>
          <w:szCs w:val="24"/>
        </w:rPr>
        <w:t>zlepšují funkčnost počítače</w:t>
      </w:r>
      <w:r>
        <w:rPr>
          <w:sz w:val="24"/>
          <w:szCs w:val="24"/>
        </w:rPr>
        <w:t>)</w:t>
      </w:r>
      <w:r w:rsidRPr="006948AB" w:rsidR="006948AB">
        <w:rPr>
          <w:sz w:val="24"/>
          <w:szCs w:val="24"/>
        </w:rPr>
        <w:t>. Úlohou těchto zařízení je zabezpečit komunikaci počítače s okolím.</w:t>
      </w:r>
      <w:r w:rsidR="006948AB">
        <w:rPr>
          <w:sz w:val="24"/>
          <w:szCs w:val="24"/>
        </w:rPr>
        <w:t xml:space="preserve"> </w:t>
      </w:r>
    </w:p>
    <w:p w:rsidR="006948AB" w:rsidRDefault="00ED4C5D" w14:paraId="34D4A11B" w14:textId="13B614F6">
      <w:r>
        <w:t>Základní druhy:</w:t>
      </w:r>
    </w:p>
    <w:p w:rsidR="00ED4C5D" w:rsidRDefault="00ED4C5D" w14:paraId="091A99A9" w14:textId="3EC1C063">
      <w:r w:rsidRPr="008D26A6">
        <w:rPr>
          <w:b/>
          <w:bCs/>
          <w:sz w:val="28"/>
          <w:szCs w:val="28"/>
        </w:rPr>
        <w:t>A)</w:t>
      </w:r>
      <w:r>
        <w:rPr>
          <w:b/>
          <w:bCs/>
        </w:rPr>
        <w:t xml:space="preserve"> </w:t>
      </w:r>
      <w:r w:rsidRPr="00CD214D">
        <w:rPr>
          <w:b/>
          <w:bCs/>
          <w:sz w:val="28"/>
          <w:szCs w:val="28"/>
        </w:rPr>
        <w:t>Vstupní periférie</w:t>
      </w:r>
      <w:r>
        <w:rPr>
          <w:b/>
          <w:bCs/>
        </w:rPr>
        <w:t xml:space="preserve"> </w:t>
      </w:r>
      <w:r>
        <w:t xml:space="preserve">- slouží k získávání (vstupu) dat do počítače, za účelem jejich dalšího zpracování, nebo ukládání. Vstupní periférie jsou </w:t>
      </w:r>
      <w:r w:rsidR="00CB0D8E">
        <w:t>:</w:t>
      </w:r>
    </w:p>
    <w:p w:rsidR="00ED4C5D" w:rsidRDefault="00ED4C5D" w14:paraId="4B4ED9F0" w14:textId="745539DB">
      <w:r>
        <w:t xml:space="preserve">1) </w:t>
      </w:r>
      <w:r>
        <w:rPr>
          <w:b/>
          <w:bCs/>
        </w:rPr>
        <w:t>O</w:t>
      </w:r>
      <w:r w:rsidRPr="00ED4C5D">
        <w:rPr>
          <w:b/>
          <w:bCs/>
        </w:rPr>
        <w:t xml:space="preserve">brazové </w:t>
      </w:r>
      <w:r>
        <w:rPr>
          <w:b/>
          <w:bCs/>
        </w:rPr>
        <w:t xml:space="preserve">- </w:t>
      </w:r>
      <w:r>
        <w:t>skenery, webkamery</w:t>
      </w:r>
      <w:r w:rsidR="008D26A6">
        <w:t xml:space="preserve"> (</w:t>
      </w:r>
      <w:r w:rsidRPr="008D26A6" w:rsidR="008D26A6">
        <w:t>digitální snímání obrazu</w:t>
      </w:r>
      <w:r w:rsidR="008D26A6">
        <w:t>)</w:t>
      </w:r>
      <w:r>
        <w:t>, dig. fotoaparáty a kamery</w:t>
      </w:r>
    </w:p>
    <w:p w:rsidR="00ED4C5D" w:rsidRDefault="00ED4C5D" w14:paraId="5E511B78" w14:textId="7DED884D">
      <w:r>
        <w:t xml:space="preserve">2) </w:t>
      </w:r>
      <w:r w:rsidRPr="00ED4C5D">
        <w:rPr>
          <w:b/>
          <w:bCs/>
        </w:rPr>
        <w:t>Textové</w:t>
      </w:r>
      <w:r>
        <w:rPr>
          <w:b/>
          <w:bCs/>
        </w:rPr>
        <w:t xml:space="preserve"> – </w:t>
      </w:r>
      <w:r>
        <w:t>klávesince</w:t>
      </w:r>
    </w:p>
    <w:p w:rsidR="00ED4C5D" w:rsidRDefault="00ED4C5D" w14:paraId="246103A7" w14:textId="5C0F1D85">
      <w:r>
        <w:t xml:space="preserve">3) </w:t>
      </w:r>
      <w:r>
        <w:rPr>
          <w:b/>
          <w:bCs/>
        </w:rPr>
        <w:t xml:space="preserve">Polohové - </w:t>
      </w:r>
      <w:r>
        <w:t>myš, touchpad, joystick</w:t>
      </w:r>
    </w:p>
    <w:p w:rsidR="00ED4C5D" w:rsidRDefault="00ED4C5D" w14:paraId="4AEC5341" w14:textId="29FE5E33">
      <w:r>
        <w:t xml:space="preserve">4) </w:t>
      </w:r>
      <w:r>
        <w:rPr>
          <w:b/>
          <w:bCs/>
        </w:rPr>
        <w:t xml:space="preserve">Zvukové – </w:t>
      </w:r>
      <w:r>
        <w:t>mikrofon</w:t>
      </w:r>
    </w:p>
    <w:p w:rsidR="00CB0D8E" w:rsidRDefault="00CB0D8E" w14:paraId="15FD80B3" w14:textId="539B3CA7">
      <w:r>
        <w:t>Příklady i s popisem:</w:t>
      </w:r>
    </w:p>
    <w:p w:rsidRPr="00CD214D" w:rsidR="00CB0D8E" w:rsidRDefault="00CB0D8E" w14:paraId="1F2C07ED" w14:textId="27AF0371">
      <w:pPr>
        <w:rPr>
          <w:b/>
          <w:bCs/>
        </w:rPr>
      </w:pPr>
      <w:r w:rsidRPr="00CB0D8E">
        <w:rPr>
          <w:b/>
          <w:bCs/>
        </w:rPr>
        <w:t>Skener</w:t>
      </w:r>
      <w:r>
        <w:t xml:space="preserve"> - </w:t>
      </w:r>
      <w:r w:rsidRPr="00CB0D8E">
        <w:t>hardwarové vstupní zařízení umožňující převedení fyzické</w:t>
      </w:r>
      <w:r>
        <w:t xml:space="preserve"> </w:t>
      </w:r>
      <w:r w:rsidRPr="00CB0D8E">
        <w:t>2D nebo 3D předlohy do digitální podoby pro další využití.Základním prvkem skeneru je snímací prvek, schopný převádět odražené světlo na elektrický signál. Skener většinou obsahuje tzv. snímač CCD, což je citlivý elektronický obvod, ve kterém dopadajícísvětelné paprsky vyrážejí elektrony, a tím vytvářejí elektrický signál. Skenery vytvářejí barevný obraz vrežimu RGB.</w:t>
      </w:r>
      <w:r>
        <w:br/>
      </w:r>
      <w:r w:rsidRPr="00CB0D8E">
        <w:rPr>
          <w:b/>
          <w:bCs/>
        </w:rPr>
        <w:t>Typy s</w:t>
      </w:r>
      <w:r>
        <w:rPr>
          <w:b/>
          <w:bCs/>
        </w:rPr>
        <w:t>ke</w:t>
      </w:r>
      <w:r w:rsidRPr="00CB0D8E">
        <w:rPr>
          <w:b/>
          <w:bCs/>
        </w:rPr>
        <w:t>nerů</w:t>
      </w:r>
      <w:r>
        <w:rPr>
          <w:b/>
          <w:bCs/>
        </w:rPr>
        <w:t>:</w:t>
      </w:r>
    </w:p>
    <w:p w:rsidRPr="00CD214D" w:rsidR="00CB0D8E" w:rsidP="00CB0D8E" w:rsidRDefault="00CB0D8E" w14:paraId="2121A080" w14:textId="1AFC8454">
      <w:pPr>
        <w:pStyle w:val="ListParagraph"/>
        <w:numPr>
          <w:ilvl w:val="0"/>
          <w:numId w:val="1"/>
        </w:numPr>
      </w:pPr>
      <w:r w:rsidRPr="00CD214D">
        <w:rPr>
          <w:b/>
          <w:bCs/>
        </w:rPr>
        <w:t xml:space="preserve">Ruční - </w:t>
      </w:r>
      <w:r w:rsidRPr="00CD214D">
        <w:t xml:space="preserve">pohyblivé zařízení,kterým uživatel obrazovou předlohu "přejede" a ta se převede do elektronické podoby. Výhodou je menší rozměr, ale nevýhodou horší kvalita a malá šíře snímajícího mechanismu. </w:t>
      </w:r>
    </w:p>
    <w:p w:rsidR="006769A8" w:rsidP="00CB0D8E" w:rsidRDefault="006769A8" w14:paraId="646D4CC0" w14:textId="5DB8E05E">
      <w:pPr>
        <w:pStyle w:val="ListParagraph"/>
        <w:numPr>
          <w:ilvl w:val="0"/>
          <w:numId w:val="1"/>
        </w:numPr>
      </w:pPr>
      <w:r>
        <w:rPr>
          <w:b/>
          <w:bCs/>
        </w:rPr>
        <w:t>P</w:t>
      </w:r>
      <w:r w:rsidRPr="006769A8">
        <w:rPr>
          <w:b/>
          <w:bCs/>
        </w:rPr>
        <w:t>rotahovací skenery</w:t>
      </w:r>
      <w:r>
        <w:rPr>
          <w:b/>
          <w:bCs/>
        </w:rPr>
        <w:t xml:space="preserve"> - </w:t>
      </w:r>
      <w:r w:rsidRPr="006769A8">
        <w:rPr>
          <w:b/>
          <w:bCs/>
        </w:rPr>
        <w:t xml:space="preserve"> </w:t>
      </w:r>
      <w:r w:rsidRPr="006769A8">
        <w:t>podobn</w:t>
      </w:r>
      <w:r>
        <w:t>ý</w:t>
      </w:r>
      <w:r w:rsidRPr="006769A8">
        <w:t xml:space="preserve"> princip jako většina běžných faxových přístrojů</w:t>
      </w:r>
      <w:r>
        <w:t xml:space="preserve"> </w:t>
      </w:r>
      <w:r w:rsidRPr="006769A8">
        <w:t>-do vstupního zásobníku vložíme papír a ten je protažen snímacím mechanismem</w:t>
      </w:r>
      <w:r>
        <w:t xml:space="preserve">. Bývají určeny nejvýše pro formát A4. Výhoda -&gt; </w:t>
      </w:r>
      <w:r w:rsidRPr="006769A8">
        <w:t>malé nároky na místo na stole a nevýhod</w:t>
      </w:r>
      <w:r>
        <w:t>a -&gt;</w:t>
      </w:r>
      <w:r w:rsidRPr="006769A8">
        <w:t xml:space="preserve"> nemožnost skenování z časopisu či knihy</w:t>
      </w:r>
      <w:r>
        <w:t xml:space="preserve"> (můžeme po stránce/listu).</w:t>
      </w:r>
    </w:p>
    <w:p w:rsidR="006769A8" w:rsidP="00CB0D8E" w:rsidRDefault="006769A8" w14:paraId="68CB3103" w14:textId="3F5B2DA2">
      <w:pPr>
        <w:pStyle w:val="ListParagraph"/>
        <w:numPr>
          <w:ilvl w:val="0"/>
          <w:numId w:val="1"/>
        </w:numPr>
      </w:pPr>
      <w:r>
        <w:rPr>
          <w:b/>
          <w:bCs/>
        </w:rPr>
        <w:t>S</w:t>
      </w:r>
      <w:r w:rsidRPr="006769A8">
        <w:rPr>
          <w:b/>
          <w:bCs/>
        </w:rPr>
        <w:t>tolní plošné skenery</w:t>
      </w:r>
      <w:r>
        <w:rPr>
          <w:b/>
          <w:bCs/>
        </w:rPr>
        <w:t xml:space="preserve"> - </w:t>
      </w:r>
      <w:r w:rsidRPr="006769A8">
        <w:t>nejrozšířenější kategori</w:t>
      </w:r>
      <w:r>
        <w:t>í</w:t>
      </w:r>
      <w:r w:rsidRPr="006769A8">
        <w:t>. Snímají předlohu, která je položena na skleněnou desku, přičemž pod touto deskou se pohybuje snímací mechanismus. Poskytují vysoce kvalitní</w:t>
      </w:r>
      <w:r>
        <w:t xml:space="preserve">. </w:t>
      </w:r>
      <w:r w:rsidRPr="006769A8">
        <w:t>Jejich nevýhodou jsou větší nároky na místo. Plošné skenery se v masovém měřítku vyrábějí pro předlohy do formátu A4, méně potom pro A3.</w:t>
      </w:r>
    </w:p>
    <w:p w:rsidR="006769A8" w:rsidP="00874221" w:rsidRDefault="006769A8" w14:paraId="77585B75" w14:textId="32671C2D">
      <w:pPr>
        <w:pStyle w:val="ListParagraph"/>
        <w:numPr>
          <w:ilvl w:val="0"/>
          <w:numId w:val="1"/>
        </w:numPr>
      </w:pPr>
      <w:r w:rsidRPr="006769A8">
        <w:rPr>
          <w:b/>
          <w:bCs/>
        </w:rPr>
        <w:t>Filmové skenery -</w:t>
      </w:r>
      <w:r>
        <w:t xml:space="preserve"> </w:t>
      </w:r>
      <w:r w:rsidRPr="006769A8">
        <w:t>umožňují skenování negativů, diapozitivů</w:t>
      </w:r>
      <w:r>
        <w:t xml:space="preserve"> -&gt;</w:t>
      </w:r>
      <w:r w:rsidRPr="006769A8">
        <w:t xml:space="preserve"> </w:t>
      </w:r>
      <w:r>
        <w:t>z</w:t>
      </w:r>
      <w:r w:rsidRPr="006769A8">
        <w:t>větš</w:t>
      </w:r>
      <w:r>
        <w:t>ují</w:t>
      </w:r>
      <w:r w:rsidRPr="006769A8">
        <w:t xml:space="preserve"> předlohu o velikosti obrázku kinofilmu do vysokého rozlišení a vyžadují proto naprosto jinou technologii snímání. </w:t>
      </w:r>
    </w:p>
    <w:p w:rsidR="006769A8" w:rsidP="00874221" w:rsidRDefault="006769A8" w14:paraId="38B0C11E" w14:textId="18844C2B">
      <w:pPr>
        <w:pStyle w:val="ListParagraph"/>
        <w:numPr>
          <w:ilvl w:val="0"/>
          <w:numId w:val="1"/>
        </w:numPr>
      </w:pPr>
      <w:r>
        <w:rPr>
          <w:b/>
          <w:bCs/>
        </w:rPr>
        <w:t>Bubnové skenery -</w:t>
      </w:r>
      <w:r>
        <w:t xml:space="preserve"> </w:t>
      </w:r>
      <w:r w:rsidRPr="006769A8">
        <w:t>používají pro profesionální snímání.</w:t>
      </w:r>
      <w:r>
        <w:t xml:space="preserve"> </w:t>
      </w:r>
      <w:r w:rsidRPr="006769A8">
        <w:t>Předloha je nalepena na rotujícím válci a je snímána paprskem. Jejich nevýhodou je velká cena</w:t>
      </w:r>
      <w:r>
        <w:t>.</w:t>
      </w:r>
    </w:p>
    <w:p w:rsidR="006769A8" w:rsidP="00874221" w:rsidRDefault="006769A8" w14:paraId="266AD52E" w14:textId="1E634B2A">
      <w:pPr>
        <w:pStyle w:val="ListParagraph"/>
        <w:numPr>
          <w:ilvl w:val="0"/>
          <w:numId w:val="1"/>
        </w:numPr>
        <w:rPr/>
      </w:pPr>
      <w:r w:rsidRPr="4C635F52" w:rsidR="4C635F52">
        <w:rPr>
          <w:b w:val="1"/>
          <w:bCs w:val="1"/>
        </w:rPr>
        <w:t>3D -</w:t>
      </w:r>
      <w:r w:rsidR="4C635F52">
        <w:rPr/>
        <w:t xml:space="preserve"> </w:t>
      </w:r>
      <w:r w:rsidR="4C635F52">
        <w:rPr/>
        <w:t>nová technologie umožňující pomocí laserových paprsků nasnímat i trojrozměrný objekt. Velice nákladná technologie pouze pro profesionální využití.</w:t>
      </w:r>
    </w:p>
    <w:p w:rsidR="4C635F52" w:rsidP="4C635F52" w:rsidRDefault="4C635F52" w14:paraId="6068F41A" w14:textId="4FA5879F">
      <w:pPr>
        <w:rPr>
          <w:b w:val="1"/>
          <w:bCs w:val="1"/>
        </w:rPr>
      </w:pPr>
    </w:p>
    <w:p w:rsidR="4C635F52" w:rsidP="4C635F52" w:rsidRDefault="4C635F52" w14:paraId="6A6A7ED1" w14:textId="4482C07A">
      <w:pPr>
        <w:rPr>
          <w:b w:val="1"/>
          <w:bCs w:val="1"/>
        </w:rPr>
      </w:pPr>
    </w:p>
    <w:p w:rsidR="4C635F52" w:rsidP="4C635F52" w:rsidRDefault="4C635F52" w14:paraId="35874D62" w14:textId="11D3ED09">
      <w:pPr>
        <w:rPr>
          <w:b w:val="1"/>
          <w:bCs w:val="1"/>
        </w:rPr>
      </w:pPr>
    </w:p>
    <w:p w:rsidR="4C635F52" w:rsidP="4C635F52" w:rsidRDefault="4C635F52" w14:paraId="1105116C" w14:textId="4BA93260">
      <w:pPr>
        <w:rPr>
          <w:b w:val="1"/>
          <w:bCs w:val="1"/>
        </w:rPr>
      </w:pPr>
    </w:p>
    <w:p w:rsidRPr="008D26A6" w:rsidR="008D26A6" w:rsidP="00CD214D" w:rsidRDefault="006769A8" w14:paraId="2EC0BA11" w14:textId="4CCD7652">
      <w:pPr>
        <w:rPr>
          <w:b/>
          <w:bCs/>
        </w:rPr>
      </w:pPr>
      <w:r w:rsidRPr="006769A8">
        <w:rPr>
          <w:b/>
          <w:bCs/>
        </w:rPr>
        <w:t>Klávesnice</w:t>
      </w:r>
      <w:r w:rsidR="00CD214D">
        <w:rPr>
          <w:b/>
          <w:bCs/>
        </w:rPr>
        <w:t xml:space="preserve"> </w:t>
      </w:r>
      <w:r w:rsidR="008D26A6">
        <w:t xml:space="preserve"> - </w:t>
      </w:r>
      <w:r w:rsidRPr="00CD214D" w:rsidR="00CD214D">
        <w:t>slouží pro vkládání znaků do počítače a pro jeho ovládání. Klávesnice má pod klávesami kontakty, které stisknutím klávesy spojíte. Dopočítače se posílají jen souřadnice stisknuté klávesy a zobrazení příslušného písmene je už věcí operačního sytému. Ten pak může určité klávese přiřadit libovolný znak</w:t>
      </w:r>
      <w:r w:rsidR="008D26A6">
        <w:t xml:space="preserve">. </w:t>
      </w:r>
      <w:r w:rsidRPr="00CD214D" w:rsidR="008D26A6">
        <w:t>Klávesnice disponují kromě alfanumerické kláves</w:t>
      </w:r>
      <w:r w:rsidR="008D26A6">
        <w:t>y</w:t>
      </w:r>
      <w:r w:rsidRPr="00CD214D" w:rsidR="008D26A6">
        <w:t xml:space="preserve"> také dodatečné klávesy. Klávesnice mají zpravidla samostatný numerický blok, pro snadné psaní číslic, a tak zvané funkční klávesy </w:t>
      </w:r>
      <w:r w:rsidRPr="00CD214D" w:rsidR="008D26A6">
        <w:lastRenderedPageBreak/>
        <w:t>označené F1 –</w:t>
      </w:r>
      <w:r w:rsidR="008D26A6">
        <w:t xml:space="preserve"> </w:t>
      </w:r>
      <w:r w:rsidRPr="00CD214D" w:rsidR="008D26A6">
        <w:t xml:space="preserve">F12, které slouží pro řízení programů. Posledním blokem tlačítek každé klávesnice jsou speciální klávesy. </w:t>
      </w:r>
      <w:r w:rsidR="008D26A6">
        <w:t>(</w:t>
      </w:r>
      <w:r w:rsidRPr="00CD214D" w:rsidR="008D26A6">
        <w:t>Enter</w:t>
      </w:r>
      <w:r w:rsidR="008D26A6">
        <w:t xml:space="preserve"> -</w:t>
      </w:r>
      <w:r w:rsidRPr="00CD214D" w:rsidR="008D26A6">
        <w:t xml:space="preserve"> potvrzení voleb,</w:t>
      </w:r>
      <w:r w:rsidRPr="00CD214D" w:rsidR="008D26A6">
        <w:rPr>
          <w:b/>
          <w:bCs/>
        </w:rPr>
        <w:t xml:space="preserve"> </w:t>
      </w:r>
      <w:r w:rsidRPr="008D26A6" w:rsidR="008D26A6">
        <w:t xml:space="preserve">Escape </w:t>
      </w:r>
      <w:r w:rsidR="008D26A6">
        <w:t xml:space="preserve">- </w:t>
      </w:r>
      <w:r w:rsidRPr="008D26A6" w:rsidR="008D26A6">
        <w:t>opuštění programů,</w:t>
      </w:r>
      <w:r w:rsidR="008D26A6">
        <w:t xml:space="preserve"> atd..)</w:t>
      </w:r>
      <w:r w:rsidRPr="008D26A6" w:rsidR="008D26A6">
        <w:t xml:space="preserve"> </w:t>
      </w:r>
    </w:p>
    <w:p w:rsidR="008D26A6" w:rsidP="00CD214D" w:rsidRDefault="00CD214D" w14:paraId="636AC2C2" w14:textId="53D52550">
      <w:r w:rsidRPr="00CD214D">
        <w:t xml:space="preserve">Klávesnice a standardy </w:t>
      </w:r>
      <w:r w:rsidRPr="008D26A6">
        <w:rPr>
          <w:b/>
          <w:bCs/>
        </w:rPr>
        <w:t>QWERTY/QWERTZ</w:t>
      </w:r>
      <w:r w:rsidR="008D26A6">
        <w:t xml:space="preserve"> - </w:t>
      </w:r>
      <w:r w:rsidRPr="00CD214D">
        <w:t>Rozložení znaků na jednotlivých klávesách klávesnic odpovídá zažitým standardům z dob psacích strojů. V angloamerických zemích se používá uspořádání kláves typu QWERTY, u nás je zažitý standard QWERTZ.</w:t>
      </w:r>
    </w:p>
    <w:p w:rsidR="0003173E" w:rsidP="00CD214D" w:rsidRDefault="0003173E" w14:paraId="33055457" w14:textId="0D166E79">
      <w:r w:rsidRPr="0003173E">
        <w:rPr>
          <w:b/>
          <w:bCs/>
        </w:rPr>
        <w:t>Myš</w:t>
      </w:r>
      <w:r>
        <w:rPr>
          <w:b/>
          <w:bCs/>
        </w:rPr>
        <w:t xml:space="preserve"> - </w:t>
      </w:r>
      <w:r w:rsidRPr="0003173E">
        <w:t>používáme pro přímou komunikaci s počítačem nebo notebookem.</w:t>
      </w:r>
      <w:r>
        <w:t xml:space="preserve"> </w:t>
      </w:r>
      <w:r w:rsidRPr="0003173E">
        <w:t>Alternativou pro myš</w:t>
      </w:r>
      <w:r>
        <w:t xml:space="preserve"> </w:t>
      </w:r>
      <w:r w:rsidRPr="0003173E">
        <w:t>je</w:t>
      </w:r>
      <w:r>
        <w:t xml:space="preserve"> </w:t>
      </w:r>
      <w:r w:rsidRPr="0003173E">
        <w:t>trackball, trackpoint</w:t>
      </w:r>
      <w:r>
        <w:t xml:space="preserve"> </w:t>
      </w:r>
      <w:r w:rsidRPr="0003173E">
        <w:t>a touchpad.Myš obsahuje na své spodní straně snímač, který přenáší pohyb po podložce na pohyb ukazatele na obrazovce. Dnes je většinou založen na optickém principu –</w:t>
      </w:r>
      <w:r>
        <w:t xml:space="preserve"> </w:t>
      </w:r>
      <w:r w:rsidRPr="0003173E">
        <w:t>myš svítí paprskem pod sebe a jeho odraz od</w:t>
      </w:r>
      <w:r>
        <w:t xml:space="preserve"> </w:t>
      </w:r>
      <w:r w:rsidRPr="0003173E">
        <w:t>podložky snímá.</w:t>
      </w:r>
    </w:p>
    <w:p w:rsidR="005F1830" w:rsidP="00CD214D" w:rsidRDefault="005F1830" w14:paraId="3098D3D3" w14:textId="365B2D9A">
      <w:pPr>
        <w:rPr>
          <w:b/>
          <w:bCs/>
        </w:rPr>
      </w:pPr>
      <w:r w:rsidRPr="005F1830">
        <w:rPr>
          <w:b/>
          <w:bCs/>
        </w:rPr>
        <w:t>Základní dělení myší:</w:t>
      </w:r>
    </w:p>
    <w:p w:rsidR="005F1830" w:rsidP="005F1830" w:rsidRDefault="005F1830" w14:paraId="62F13925" w14:textId="70C5806B">
      <w:r>
        <w:t xml:space="preserve">1) </w:t>
      </w:r>
      <w:r w:rsidRPr="005F1830">
        <w:rPr>
          <w:b/>
          <w:bCs/>
        </w:rPr>
        <w:t xml:space="preserve">Podle typu připojení </w:t>
      </w:r>
      <w:r>
        <w:t xml:space="preserve"> - kabelové</w:t>
      </w:r>
    </w:p>
    <w:p w:rsidR="005F1830" w:rsidP="005F1830" w:rsidRDefault="005F1830" w14:paraId="2F43FF57" w14:textId="7785E819">
      <w:r>
        <w:tab/>
      </w:r>
      <w:r>
        <w:tab/>
      </w:r>
      <w:r>
        <w:tab/>
      </w:r>
      <w:r>
        <w:t xml:space="preserve">   - </w:t>
      </w:r>
      <w:r w:rsidRPr="005F1830">
        <w:t>bezdrátové</w:t>
      </w:r>
      <w:r>
        <w:t xml:space="preserve"> </w:t>
      </w:r>
      <w:r w:rsidRPr="005F1830">
        <w:t xml:space="preserve"> –</w:t>
      </w:r>
      <w:r>
        <w:t xml:space="preserve"> </w:t>
      </w:r>
      <w:r w:rsidRPr="005F1830">
        <w:t>připojení přes miniaturní USB přijímač nebo pomocí bluetooth</w:t>
      </w:r>
    </w:p>
    <w:p w:rsidR="005F1830" w:rsidP="005F1830" w:rsidRDefault="005F1830" w14:paraId="7D7E3F66" w14:textId="724A5A51">
      <w:pPr>
        <w:rPr>
          <w:b/>
          <w:bCs/>
        </w:rPr>
      </w:pPr>
      <w:r w:rsidRPr="005F1830">
        <w:t xml:space="preserve">2) </w:t>
      </w:r>
      <w:r w:rsidRPr="005F1830">
        <w:rPr>
          <w:b/>
          <w:bCs/>
        </w:rPr>
        <w:t>Podle typu senzoru</w:t>
      </w:r>
      <w:r>
        <w:rPr>
          <w:b/>
          <w:bCs/>
        </w:rPr>
        <w:t xml:space="preserve"> </w:t>
      </w:r>
    </w:p>
    <w:p w:rsidR="005F1830" w:rsidP="005F1830" w:rsidRDefault="005F1830" w14:paraId="6725ED95" w14:textId="12B8365D">
      <w:pPr>
        <w:pStyle w:val="ListParagraph"/>
        <w:numPr>
          <w:ilvl w:val="0"/>
          <w:numId w:val="4"/>
        </w:numPr>
      </w:pPr>
      <w:r w:rsidRPr="005F1830">
        <w:rPr>
          <w:b/>
          <w:bCs/>
        </w:rPr>
        <w:t>Optické myši</w:t>
      </w:r>
      <w:r w:rsidRPr="005F1830">
        <w:t xml:space="preserve"> využívají tradiční červené LED světlo pro snímání pohybu. Optické myši je lepší používat v</w:t>
      </w:r>
      <w:r>
        <w:t xml:space="preserve"> </w:t>
      </w:r>
      <w:r w:rsidRPr="005F1830">
        <w:t>kombinaci se speciálními podložkami pod myš.</w:t>
      </w:r>
    </w:p>
    <w:p w:rsidR="005F1830" w:rsidP="005F1830" w:rsidRDefault="005F1830" w14:paraId="400A39EB" w14:textId="3347FF01">
      <w:pPr>
        <w:pStyle w:val="ListParagraph"/>
        <w:numPr>
          <w:ilvl w:val="0"/>
          <w:numId w:val="4"/>
        </w:numPr>
      </w:pPr>
      <w:r w:rsidRPr="005F1830">
        <w:rPr>
          <w:b/>
          <w:bCs/>
        </w:rPr>
        <w:t>Laserové myši</w:t>
      </w:r>
      <w:r w:rsidRPr="005F1830">
        <w:t xml:space="preserve"> se vyznačují vyšší přesností a lepší možností snímání povrchu na lesklých površích a na površích, které jsou nevhodné pro optické myši. Ty nejlepší </w:t>
      </w:r>
      <w:r>
        <w:t>-&gt;</w:t>
      </w:r>
      <w:r w:rsidRPr="005F1830">
        <w:t xml:space="preserve"> až 2500 dpi. Některé typy laserových myší umožňují přepínat citlivost vrozmezí od 600 až 2500 dpi.</w:t>
      </w:r>
    </w:p>
    <w:p w:rsidR="005F1830" w:rsidP="005F1830" w:rsidRDefault="005F1830" w14:paraId="6C0E8A2D" w14:textId="17FB8F95">
      <w:pPr>
        <w:pStyle w:val="ListParagraph"/>
        <w:numPr>
          <w:ilvl w:val="0"/>
          <w:numId w:val="4"/>
        </w:numPr>
      </w:pPr>
      <w:r w:rsidRPr="005F1830">
        <w:rPr>
          <w:b/>
          <w:bCs/>
        </w:rPr>
        <w:t>Bluetrack myši</w:t>
      </w:r>
      <w:r w:rsidRPr="005F1830">
        <w:t xml:space="preserve"> využívají technologie BlueTrack, která je založena na snímacím prvku, jehož základem je modrá LED dioda, ta umožní osvícení</w:t>
      </w:r>
      <w:r>
        <w:t xml:space="preserve"> </w:t>
      </w:r>
      <w:r w:rsidRPr="005F1830">
        <w:t>skoro 4x větší plochy než klasický optický snímač. Díky této vlastnosti je možné používat myš na většině povrchů, takže by už neměl být problém s materiály jako je saténové povlečení či koberec.</w:t>
      </w:r>
    </w:p>
    <w:p w:rsidR="0054677D" w:rsidP="0054677D" w:rsidRDefault="0054677D" w14:paraId="407B24CF" w14:textId="77777777">
      <w:r w:rsidRPr="0054677D">
        <w:t>3)</w:t>
      </w:r>
      <w:r>
        <w:rPr>
          <w:b/>
          <w:bCs/>
        </w:rPr>
        <w:t xml:space="preserve"> </w:t>
      </w:r>
      <w:r w:rsidRPr="0054677D" w:rsidR="005F1830">
        <w:rPr>
          <w:b/>
          <w:bCs/>
        </w:rPr>
        <w:t>Podle konektoru</w:t>
      </w:r>
    </w:p>
    <w:p w:rsidR="0054677D" w:rsidP="0054677D" w:rsidRDefault="005F1830" w14:paraId="787246A4" w14:textId="77777777">
      <w:pPr>
        <w:pStyle w:val="ListParagraph"/>
        <w:numPr>
          <w:ilvl w:val="0"/>
          <w:numId w:val="5"/>
        </w:numPr>
      </w:pPr>
      <w:r w:rsidRPr="005F1830">
        <w:t>PS/2</w:t>
      </w:r>
      <w:r w:rsidR="0054677D">
        <w:t xml:space="preserve"> </w:t>
      </w:r>
    </w:p>
    <w:p w:rsidR="0054677D" w:rsidP="0054677D" w:rsidRDefault="005F1830" w14:paraId="345DAF2A" w14:textId="77777777">
      <w:pPr>
        <w:pStyle w:val="ListParagraph"/>
        <w:numPr>
          <w:ilvl w:val="0"/>
          <w:numId w:val="5"/>
        </w:numPr>
      </w:pPr>
      <w:r w:rsidRPr="005F1830">
        <w:t>USB</w:t>
      </w:r>
    </w:p>
    <w:p w:rsidRPr="0054677D" w:rsidR="0054677D" w:rsidP="0054677D" w:rsidRDefault="0054677D" w14:paraId="75302230" w14:textId="77777777">
      <w:pPr>
        <w:rPr>
          <w:b/>
          <w:bCs/>
        </w:rPr>
      </w:pPr>
      <w:r>
        <w:t xml:space="preserve">4) </w:t>
      </w:r>
      <w:r w:rsidRPr="0054677D" w:rsidR="005F1830">
        <w:rPr>
          <w:b/>
          <w:bCs/>
        </w:rPr>
        <w:t>Podle tlačítek</w:t>
      </w:r>
    </w:p>
    <w:p w:rsidR="0054677D" w:rsidP="0054677D" w:rsidRDefault="0054677D" w14:paraId="7F8A2E5F" w14:textId="75B18785">
      <w:pPr>
        <w:pStyle w:val="ListParagraph"/>
        <w:numPr>
          <w:ilvl w:val="0"/>
          <w:numId w:val="7"/>
        </w:numPr>
      </w:pPr>
      <w:r>
        <w:t>S</w:t>
      </w:r>
      <w:r w:rsidRPr="005F1830" w:rsidR="005F1830">
        <w:t>tandardní levé a</w:t>
      </w:r>
      <w:r>
        <w:t xml:space="preserve"> </w:t>
      </w:r>
      <w:r w:rsidRPr="005F1830" w:rsidR="005F1830">
        <w:t>pravé tlačítko včetně rolovacího kolečka</w:t>
      </w:r>
    </w:p>
    <w:p w:rsidR="005F1830" w:rsidP="0054677D" w:rsidRDefault="0054677D" w14:paraId="28C00219" w14:textId="36A8FFF7">
      <w:pPr>
        <w:pStyle w:val="ListParagraph"/>
        <w:numPr>
          <w:ilvl w:val="0"/>
          <w:numId w:val="7"/>
        </w:numPr>
      </w:pPr>
      <w:r>
        <w:t>S</w:t>
      </w:r>
      <w:r w:rsidRPr="005F1830" w:rsidR="005F1830">
        <w:t>tandardní tlačítka včetně doplňkových a multimediálních tlačítek</w:t>
      </w:r>
    </w:p>
    <w:p w:rsidR="0054677D" w:rsidP="0054677D" w:rsidRDefault="0054677D" w14:paraId="0C7069F2" w14:textId="0E4C26A3">
      <w:r w:rsidRPr="0054677D">
        <w:rPr>
          <w:b/>
          <w:bCs/>
        </w:rPr>
        <w:t>Mikrofon</w:t>
      </w:r>
      <w:r>
        <w:rPr>
          <w:b/>
          <w:bCs/>
        </w:rPr>
        <w:t xml:space="preserve"> </w:t>
      </w:r>
      <w:r>
        <w:t>-p</w:t>
      </w:r>
      <w:r w:rsidRPr="0054677D">
        <w:t>řeměn</w:t>
      </w:r>
      <w:r>
        <w:t>a</w:t>
      </w:r>
      <w:r w:rsidRPr="0054677D">
        <w:t xml:space="preserve"> akustického signálu na signál elektrický</w:t>
      </w:r>
      <w:r w:rsidR="00B72114">
        <w:br/>
      </w:r>
      <w:r w:rsidRPr="00B72114" w:rsidR="00B72114">
        <w:rPr>
          <w:b/>
          <w:bCs/>
        </w:rPr>
        <w:t>Modely mikrofonů</w:t>
      </w:r>
      <w:r w:rsidR="00B72114">
        <w:rPr>
          <w:b/>
          <w:bCs/>
        </w:rPr>
        <w:t>:</w:t>
      </w:r>
    </w:p>
    <w:p w:rsidR="0054677D" w:rsidP="00B72114" w:rsidRDefault="0054677D" w14:paraId="4BBBBBF3" w14:textId="77777777">
      <w:pPr>
        <w:pStyle w:val="ListParagraph"/>
        <w:numPr>
          <w:ilvl w:val="0"/>
          <w:numId w:val="8"/>
        </w:numPr>
      </w:pPr>
      <w:r w:rsidRPr="00B72114">
        <w:rPr>
          <w:b/>
          <w:bCs/>
        </w:rPr>
        <w:t xml:space="preserve">Ruční </w:t>
      </w:r>
      <w:r>
        <w:t xml:space="preserve">- </w:t>
      </w:r>
      <w:r w:rsidRPr="0054677D">
        <w:t xml:space="preserve">využíván jako mikrofon do ruky, používají ho zpěváci při koncertech,řečníci nebo reportéři rádií a televizí. </w:t>
      </w:r>
    </w:p>
    <w:p w:rsidR="0054677D" w:rsidP="00B72114" w:rsidRDefault="0054677D" w14:paraId="64C3892D" w14:textId="77777777">
      <w:pPr>
        <w:pStyle w:val="ListParagraph"/>
        <w:numPr>
          <w:ilvl w:val="0"/>
          <w:numId w:val="8"/>
        </w:numPr>
      </w:pPr>
      <w:r w:rsidRPr="00B72114">
        <w:rPr>
          <w:b/>
          <w:bCs/>
        </w:rPr>
        <w:t xml:space="preserve">Klopák </w:t>
      </w:r>
      <w:r w:rsidRPr="0054677D">
        <w:t>-</w:t>
      </w:r>
      <w:r>
        <w:t xml:space="preserve"> </w:t>
      </w:r>
      <w:r w:rsidRPr="0054677D">
        <w:t xml:space="preserve">malý, nenápadný (kravatový) mikrofon. Používá se hlavně vtelevizních pořadech, na šatech ho mají třeba moderátoři hlavních zpravodajských relací. </w:t>
      </w:r>
    </w:p>
    <w:p w:rsidRPr="0054677D" w:rsidR="00B72114" w:rsidP="00B72114" w:rsidRDefault="0054677D" w14:paraId="2D0F8D7E" w14:textId="0D34B6A0">
      <w:pPr>
        <w:pStyle w:val="ListParagraph"/>
        <w:numPr>
          <w:ilvl w:val="0"/>
          <w:numId w:val="8"/>
        </w:numPr>
        <w:rPr/>
      </w:pPr>
      <w:r w:rsidRPr="4C635F52" w:rsidR="4C635F52">
        <w:rPr>
          <w:b w:val="1"/>
          <w:bCs w:val="1"/>
        </w:rPr>
        <w:t>Stolní mikrofony</w:t>
      </w:r>
      <w:r w:rsidR="4C635F52">
        <w:rPr/>
        <w:t>-pokládají se na stůl a nacházejí se mezi nimi mikrofony k počítačům, ale i mikrofony vhodné pro projevy</w:t>
      </w:r>
    </w:p>
    <w:p w:rsidR="4C635F52" w:rsidP="4C635F52" w:rsidRDefault="4C635F52" w14:paraId="1800F8B1" w14:textId="128FEEA8">
      <w:pPr>
        <w:rPr>
          <w:b w:val="1"/>
          <w:bCs w:val="1"/>
          <w:sz w:val="28"/>
          <w:szCs w:val="28"/>
        </w:rPr>
      </w:pPr>
    </w:p>
    <w:p w:rsidR="4C635F52" w:rsidP="4C635F52" w:rsidRDefault="4C635F52" w14:paraId="0898DF40" w14:textId="48094603">
      <w:pPr>
        <w:rPr>
          <w:b w:val="1"/>
          <w:bCs w:val="1"/>
          <w:sz w:val="28"/>
          <w:szCs w:val="28"/>
        </w:rPr>
      </w:pPr>
    </w:p>
    <w:p w:rsidR="00ED4C5D" w:rsidP="006769A8" w:rsidRDefault="00ED4C5D" w14:paraId="6D20DD7C" w14:textId="4E42E502">
      <w:r w:rsidRPr="008D26A6">
        <w:rPr>
          <w:b/>
          <w:bCs/>
          <w:sz w:val="28"/>
          <w:szCs w:val="28"/>
        </w:rPr>
        <w:t>B) Výstupní periferie</w:t>
      </w:r>
      <w:r w:rsidRPr="006769A8">
        <w:rPr>
          <w:b/>
          <w:bCs/>
        </w:rPr>
        <w:t xml:space="preserve"> - </w:t>
      </w:r>
      <w:r>
        <w:t>slouží k výstupu zpracovaných dat z</w:t>
      </w:r>
      <w:r w:rsidR="00222300">
        <w:t> </w:t>
      </w:r>
      <w:r>
        <w:t>počítače</w:t>
      </w:r>
      <w:r w:rsidR="00222300">
        <w:t>. Vystupní periférie:</w:t>
      </w:r>
    </w:p>
    <w:p w:rsidR="00222300" w:rsidRDefault="00222300" w14:paraId="6A4FCA8D" w14:textId="10F5160D">
      <w:r>
        <w:t xml:space="preserve">1) </w:t>
      </w:r>
      <w:r>
        <w:rPr>
          <w:b/>
          <w:bCs/>
        </w:rPr>
        <w:t xml:space="preserve">Obrazové - </w:t>
      </w:r>
      <w:r>
        <w:t>monitor, projektor</w:t>
      </w:r>
      <w:r w:rsidR="003F2DCC">
        <w:t>(</w:t>
      </w:r>
      <w:r w:rsidRPr="003F2DCC" w:rsidR="003F2DCC">
        <w:t>prezentac</w:t>
      </w:r>
      <w:r w:rsidR="003F2DCC">
        <w:t>e</w:t>
      </w:r>
      <w:r w:rsidRPr="003F2DCC" w:rsidR="003F2DCC">
        <w:t xml:space="preserve"> informací</w:t>
      </w:r>
      <w:r>
        <w:t>,</w:t>
      </w:r>
      <w:r w:rsidR="003F2DCC">
        <w:t xml:space="preserve"> výkon v lumelech),</w:t>
      </w:r>
      <w:r>
        <w:t xml:space="preserve"> tiskárna</w:t>
      </w:r>
    </w:p>
    <w:p w:rsidR="00222300" w:rsidRDefault="00222300" w14:paraId="214E679B" w14:textId="2E9484D3">
      <w:r>
        <w:lastRenderedPageBreak/>
        <w:t xml:space="preserve">2) </w:t>
      </w:r>
      <w:r w:rsidRPr="00222300">
        <w:rPr>
          <w:b/>
          <w:bCs/>
        </w:rPr>
        <w:t>Zvukové</w:t>
      </w:r>
      <w:r>
        <w:rPr>
          <w:b/>
          <w:bCs/>
        </w:rPr>
        <w:t xml:space="preserve"> </w:t>
      </w:r>
      <w:r w:rsidR="003F2DCC">
        <w:rPr>
          <w:b/>
          <w:bCs/>
        </w:rPr>
        <w:t>–</w:t>
      </w:r>
      <w:r>
        <w:rPr>
          <w:b/>
          <w:bCs/>
        </w:rPr>
        <w:t xml:space="preserve"> </w:t>
      </w:r>
      <w:r>
        <w:t>reproduktory</w:t>
      </w:r>
      <w:r w:rsidR="003F2DCC">
        <w:t xml:space="preserve"> (</w:t>
      </w:r>
      <w:r w:rsidRPr="003F2DCC" w:rsidR="003F2DCC">
        <w:t>přeměňují elektrický proud na zvuk</w:t>
      </w:r>
      <w:r w:rsidR="003F2DCC">
        <w:t xml:space="preserve"> -&gt; membrána, elektromagnet)</w:t>
      </w:r>
      <w:r>
        <w:t>, sluchátka</w:t>
      </w:r>
      <w:r w:rsidR="003F2DCC">
        <w:t xml:space="preserve"> (malé reproduktory)</w:t>
      </w:r>
    </w:p>
    <w:p w:rsidR="00B707D7" w:rsidRDefault="00222300" w14:paraId="13C25D5F" w14:textId="62ACE4BD">
      <w:r>
        <w:t xml:space="preserve">3) </w:t>
      </w:r>
      <w:r>
        <w:rPr>
          <w:b/>
          <w:bCs/>
        </w:rPr>
        <w:t xml:space="preserve">Výrobní </w:t>
      </w:r>
      <w:r>
        <w:t xml:space="preserve"> </w:t>
      </w:r>
      <w:r w:rsidRPr="00222300">
        <w:t>- 3D tiskárna</w:t>
      </w:r>
    </w:p>
    <w:p w:rsidR="00E979E7" w:rsidRDefault="00E979E7" w14:paraId="1DD02238" w14:textId="2CCA598E">
      <w:r>
        <w:t>Příklady i s popisem:</w:t>
      </w:r>
    </w:p>
    <w:p w:rsidR="003F2DCC" w:rsidRDefault="0009756A" w14:paraId="340AC14F" w14:textId="77777777">
      <w:r>
        <w:rPr>
          <w:b/>
          <w:bCs/>
        </w:rPr>
        <w:t xml:space="preserve">Monitor </w:t>
      </w:r>
      <w:r w:rsidR="00405BB6">
        <w:rPr>
          <w:b/>
          <w:bCs/>
        </w:rPr>
        <w:t xml:space="preserve">- </w:t>
      </w:r>
      <w:r w:rsidRPr="00405BB6" w:rsidR="00405BB6">
        <w:t>slouží k zobrazování textových a grafických informací v oblasti počítačů</w:t>
      </w:r>
      <w:r w:rsidR="00405BB6">
        <w:t xml:space="preserve">. </w:t>
      </w:r>
      <w:r w:rsidR="003F2DCC">
        <w:br/>
      </w:r>
      <w:r w:rsidR="003F2DCC">
        <w:t xml:space="preserve">Vstupy: </w:t>
      </w:r>
    </w:p>
    <w:p w:rsidRPr="003F2DCC" w:rsidR="003F2DCC" w:rsidP="003F2DCC" w:rsidRDefault="003F2DCC" w14:paraId="7D5628BD" w14:textId="77777777">
      <w:pPr>
        <w:pStyle w:val="ListParagraph"/>
        <w:numPr>
          <w:ilvl w:val="0"/>
          <w:numId w:val="10"/>
        </w:numPr>
      </w:pPr>
      <w:r w:rsidRPr="003F2DCC">
        <w:rPr>
          <w:rFonts w:ascii="Tahoma" w:hAnsi="Tahoma" w:cs="Tahoma"/>
          <w:color w:val="000000"/>
          <w:sz w:val="20"/>
          <w:szCs w:val="20"/>
          <w:shd w:val="clear" w:color="auto" w:fill="F4FBFE"/>
        </w:rPr>
        <w:t>D-sub – analogový vstup, který se používá nejčastěji</w:t>
      </w:r>
    </w:p>
    <w:p w:rsidRPr="003F2DCC" w:rsidR="003F2DCC" w:rsidP="003F2DCC" w:rsidRDefault="003F2DCC" w14:paraId="44C56D65" w14:textId="77777777">
      <w:pPr>
        <w:pStyle w:val="ListParagraph"/>
        <w:numPr>
          <w:ilvl w:val="0"/>
          <w:numId w:val="10"/>
        </w:numPr>
      </w:pPr>
      <w:r w:rsidRPr="003F2DCC">
        <w:rPr>
          <w:rFonts w:ascii="Tahoma" w:hAnsi="Tahoma" w:cs="Tahoma"/>
          <w:color w:val="000000"/>
          <w:sz w:val="20"/>
          <w:szCs w:val="20"/>
          <w:shd w:val="clear" w:color="auto" w:fill="F4FBFE"/>
        </w:rPr>
        <w:t>DVI – kombinovaný digitální a analogový</w:t>
      </w:r>
    </w:p>
    <w:p w:rsidR="0009756A" w:rsidP="003F2DCC" w:rsidRDefault="003F2DCC" w14:paraId="3F1C92B1" w14:textId="7511BE7B">
      <w:pPr>
        <w:pStyle w:val="ListParagraph"/>
        <w:numPr>
          <w:ilvl w:val="0"/>
          <w:numId w:val="10"/>
        </w:numPr>
      </w:pPr>
      <w:r w:rsidRPr="003F2DCC">
        <w:rPr>
          <w:rFonts w:ascii="Tahoma" w:hAnsi="Tahoma" w:cs="Tahoma"/>
          <w:color w:val="000000"/>
          <w:sz w:val="20"/>
          <w:szCs w:val="20"/>
          <w:shd w:val="clear" w:color="auto" w:fill="F4FBFE"/>
        </w:rPr>
        <w:t>HDMI – digitální, pro přenos videa ve vysokém rozlišen</w:t>
      </w:r>
    </w:p>
    <w:p w:rsidR="00405BB6" w:rsidRDefault="00405BB6" w14:paraId="14CE1026" w14:textId="327FF3FF">
      <w:r>
        <w:t>Rozdělení:</w:t>
      </w:r>
    </w:p>
    <w:p w:rsidR="00405BB6" w:rsidRDefault="00405BB6" w14:paraId="71C0451E" w14:textId="254324D8">
      <w:r w:rsidRPr="00405BB6">
        <w:rPr>
          <w:b/>
          <w:bCs/>
        </w:rPr>
        <w:t>CRT monitory</w:t>
      </w:r>
      <w:r>
        <w:rPr>
          <w:b/>
          <w:bCs/>
        </w:rPr>
        <w:t xml:space="preserve"> – </w:t>
      </w:r>
      <w:r>
        <w:t xml:space="preserve">dnes už se skoro vůbec nevyužívá (díky věrným barvám občas využijí grafici). </w:t>
      </w:r>
      <w:r w:rsidRPr="00405BB6">
        <w:t>Barevné obrazovky obsahují tři katody emitující elektronové svazky. Na zadní stěně stínítka obrazovky jsou nanesené vrstvy tzv. luminoforů. Vlastní elektronové svazky jsou bezbarvé, ale po dopadu na příslušné luminofory dojde k rozsvícení bodu odpovídající barvy. Těsně před stínítkem obrazovky se nachází maska obrazovky.</w:t>
      </w:r>
    </w:p>
    <w:p w:rsidR="00405BB6" w:rsidRDefault="00405BB6" w14:paraId="1BE94B56" w14:textId="73EE3384">
      <w:r>
        <w:rPr>
          <w:b/>
          <w:bCs/>
        </w:rPr>
        <w:t xml:space="preserve">LCD monitor </w:t>
      </w:r>
      <w:r w:rsidRPr="00405BB6">
        <w:t xml:space="preserve">- </w:t>
      </w:r>
      <w:r w:rsidRPr="00405BB6">
        <w:t>(Liquid  crystal  display). Jednotlivé obrazové body jsou tvořeny tekutými krystaly.</w:t>
      </w:r>
      <w:r>
        <w:t xml:space="preserve"> </w:t>
      </w:r>
      <w:r w:rsidRPr="00405BB6">
        <w:t>V</w:t>
      </w:r>
      <w:r>
        <w:t xml:space="preserve"> </w:t>
      </w:r>
      <w:r w:rsidRPr="00405BB6">
        <w:t>zadní části panelu je umístěn zdro</w:t>
      </w:r>
      <w:r>
        <w:t xml:space="preserve"> </w:t>
      </w:r>
      <w:r w:rsidRPr="00405BB6">
        <w:t>jvelmi silného světla (tzv. podsvícení), tekuté</w:t>
      </w:r>
      <w:r>
        <w:t xml:space="preserve"> </w:t>
      </w:r>
      <w:r w:rsidRPr="00405BB6">
        <w:t>krystaly jsou umístěny před ním, a podle přivedeného elektrického pole mění svoji průhlednost a odkrývají nebo zakrývajísvětlo pod sebou.</w:t>
      </w:r>
      <w:r>
        <w:t xml:space="preserve"> 17-19 palců pro kanceláře. 21+ pro domácnost. Poměr stran 16:9 (širokoúhlé), 4:3 (klasické). Doba odezvy postačující 8ms pro kaneláře. 4ms pro sledování a hraní..</w:t>
      </w:r>
    </w:p>
    <w:p w:rsidR="00405BB6" w:rsidRDefault="00405BB6" w14:paraId="143B3FA6" w14:textId="3F4189E7">
      <w:r w:rsidRPr="00405BB6">
        <w:t>Připojit se lze pomocí VGA(analogový vstup soznačením D-SUB), DVI nebo HDMI konektorů.Záleží na grafické kartě. DVI je vhodnější volba vzhledem k tomu, že poskytuje mnohem stabilnější obraz s věrnějšími a živějším barvami. Analogové VGA kabely jsou také náchylnější k rušení více než DVI.</w:t>
      </w:r>
    </w:p>
    <w:p w:rsidR="00405BB6" w:rsidRDefault="00405BB6" w14:paraId="50542FB8" w14:textId="2E22A34A">
      <w:r>
        <w:rPr>
          <w:b/>
          <w:bCs/>
        </w:rPr>
        <w:t xml:space="preserve">Plazmový displej - </w:t>
      </w:r>
      <w:r w:rsidRPr="00405BB6">
        <w:t>Mezi přední skleněnou deskou azadní stěnou přístroje jsou umístěny jednotlivé obrazové buňky.</w:t>
      </w:r>
      <w:r>
        <w:t xml:space="preserve"> </w:t>
      </w:r>
      <w:r w:rsidRPr="00405BB6">
        <w:t>V</w:t>
      </w:r>
      <w:r>
        <w:t xml:space="preserve"> </w:t>
      </w:r>
      <w:r w:rsidRPr="00405BB6">
        <w:t>každém bodě je nepatrná komůrka, ve které různou intenzitou dochází k</w:t>
      </w:r>
      <w:r>
        <w:t xml:space="preserve"> </w:t>
      </w:r>
      <w:r w:rsidRPr="00405BB6">
        <w:t>ionizaci plynu (vzniku plazmy). Ta rozsvítí tzv. luminofor (svítící látku) a výsledkem je intenzivně zářící bod.</w:t>
      </w:r>
      <w:r w:rsidR="003F2DCC">
        <w:br/>
      </w:r>
      <w:r w:rsidRPr="003F2DCC" w:rsidR="003F2DCC">
        <w:rPr>
          <w:b/>
          <w:bCs/>
        </w:rPr>
        <w:t>Výhody</w:t>
      </w:r>
      <w:r w:rsidR="003F2DCC">
        <w:t xml:space="preserve">: </w:t>
      </w:r>
      <w:r w:rsidRPr="003F2DCC" w:rsidR="003F2DCC">
        <w:t>veliká úhlopříčka (až 300cm)</w:t>
      </w:r>
      <w:r w:rsidR="003F2DCC">
        <w:t xml:space="preserve"> | </w:t>
      </w:r>
      <w:r w:rsidRPr="003F2DCC" w:rsidR="003F2DCC">
        <w:t>displej je poměrně tenký (asi 80mm)</w:t>
      </w:r>
      <w:r w:rsidR="003F2DCC">
        <w:t xml:space="preserve"> | d</w:t>
      </w:r>
      <w:r w:rsidRPr="003F2DCC" w:rsidR="003F2DCC">
        <w:t>obrá čistota barev</w:t>
      </w:r>
      <w:r w:rsidR="003F2DCC">
        <w:t xml:space="preserve">  | </w:t>
      </w:r>
      <w:r w:rsidRPr="003F2DCC" w:rsidR="003F2DCC">
        <w:t>vysoká rychlost odezvy pixelů</w:t>
      </w:r>
      <w:r w:rsidR="003F2DCC">
        <w:t xml:space="preserve"> | </w:t>
      </w:r>
      <w:r w:rsidRPr="003F2DCC" w:rsidR="003F2DCC">
        <w:t>velký pozorovací úhel (&gt;160°)</w:t>
      </w:r>
      <w:r w:rsidR="003F2DCC">
        <w:t xml:space="preserve"> | </w:t>
      </w:r>
      <w:r w:rsidRPr="003F2DCC" w:rsidR="003F2DCC">
        <w:t>velmi malá citlivost na okolní teplo</w:t>
      </w:r>
    </w:p>
    <w:p w:rsidR="003F2DCC" w:rsidRDefault="003F2DCC" w14:paraId="01DF2075" w14:textId="69DA595A">
      <w:r w:rsidRPr="003F2DCC">
        <w:rPr>
          <w:b/>
          <w:bCs/>
        </w:rPr>
        <w:t>Nevýhody</w:t>
      </w:r>
      <w:r w:rsidRPr="003F2DCC">
        <w:t xml:space="preserve">: </w:t>
      </w:r>
      <w:r w:rsidRPr="003F2DCC">
        <w:t>horší jas akontrast</w:t>
      </w:r>
      <w:r>
        <w:t xml:space="preserve"> | </w:t>
      </w:r>
      <w:r w:rsidRPr="003F2DCC">
        <w:t>problémy sminiaturizací</w:t>
      </w:r>
      <w:r>
        <w:t xml:space="preserve"> | </w:t>
      </w:r>
      <w:r w:rsidRPr="003F2DCC">
        <w:t>vysoký příkon (400W)→zahřívání</w:t>
      </w:r>
      <w:r>
        <w:t xml:space="preserve"> | </w:t>
      </w:r>
      <w:r w:rsidRPr="003F2DCC">
        <w:t>nízká životnost (cca 50% oproti klasickým CRT)</w:t>
      </w:r>
      <w:r>
        <w:t xml:space="preserve"> |</w:t>
      </w:r>
      <w:r w:rsidRPr="003F2DCC">
        <w:t>vysoká cena (způsobena velikým odpadem při výrobě)</w:t>
      </w:r>
    </w:p>
    <w:p w:rsidR="00E979E7" w:rsidRDefault="00E979E7" w14:paraId="56303E58" w14:textId="77777777">
      <w:r>
        <w:rPr>
          <w:b/>
          <w:bCs/>
        </w:rPr>
        <w:t xml:space="preserve">Tiskárny </w:t>
      </w:r>
      <w:r w:rsidRPr="00E979E7">
        <w:t>– převedení</w:t>
      </w:r>
      <w:r>
        <w:rPr>
          <w:b/>
          <w:bCs/>
        </w:rPr>
        <w:t xml:space="preserve"> </w:t>
      </w:r>
      <w:r w:rsidRPr="00E979E7">
        <w:t>digitální vizuální informace do tištěné formy</w:t>
      </w:r>
      <w:r>
        <w:t xml:space="preserve">. </w:t>
      </w:r>
    </w:p>
    <w:p w:rsidR="00E979E7" w:rsidRDefault="00E979E7" w14:paraId="78A2B772" w14:textId="13D49EF2">
      <w:r>
        <w:t xml:space="preserve">Porty -&gt; </w:t>
      </w:r>
      <w:r w:rsidRPr="00E979E7">
        <w:t>Starší tiskárny se k počítači připojují přes paralelní port LPT1, v současné době se využívá především portu USB.</w:t>
      </w:r>
    </w:p>
    <w:p w:rsidR="00E979E7" w:rsidRDefault="00E979E7" w14:paraId="5EE26FBF" w14:textId="56E471C8">
      <w:r w:rsidRPr="00E979E7">
        <w:rPr>
          <w:b/>
          <w:bCs/>
        </w:rPr>
        <w:t>Jehličková tiskárna</w:t>
      </w:r>
      <w:r>
        <w:rPr>
          <w:b/>
          <w:bCs/>
        </w:rPr>
        <w:t xml:space="preserve"> - </w:t>
      </w:r>
      <w:r w:rsidRPr="00E979E7">
        <w:t>nejstarší technologi</w:t>
      </w:r>
      <w:r>
        <w:t>e</w:t>
      </w:r>
      <w:r w:rsidRPr="00E979E7">
        <w:t xml:space="preserve"> mezi tiskárnami.</w:t>
      </w:r>
      <w:r>
        <w:t xml:space="preserve"> </w:t>
      </w:r>
      <w:r w:rsidRPr="00E979E7">
        <w:t>Tisková hlava s jehličkami se pohybuje do strany a jehličky naráží do papíru přes barvící pásku. Tím vzniká text nebo jednoduchá grafika složená z</w:t>
      </w:r>
      <w:r>
        <w:t> </w:t>
      </w:r>
      <w:r w:rsidRPr="00E979E7">
        <w:t>bodů</w:t>
      </w:r>
      <w:r>
        <w:t>.</w:t>
      </w:r>
    </w:p>
    <w:p w:rsidR="00E979E7" w:rsidRDefault="00E979E7" w14:paraId="14EDDEC0" w14:textId="22893ACC">
      <w:r w:rsidRPr="00E979E7">
        <w:rPr>
          <w:b/>
          <w:bCs/>
        </w:rPr>
        <w:t>Inkoustová tiskárna</w:t>
      </w:r>
      <w:r>
        <w:t xml:space="preserve"> - </w:t>
      </w:r>
      <w:r w:rsidRPr="00E979E7">
        <w:t>nejrozšířenější.</w:t>
      </w:r>
      <w:r>
        <w:t xml:space="preserve"> P</w:t>
      </w:r>
      <w:r w:rsidRPr="00E979E7">
        <w:t>oužívají inkoust, který speciální tisková hlava vystřikuje zvelice jemných trysek na papír.</w:t>
      </w:r>
      <w:r>
        <w:t xml:space="preserve"> </w:t>
      </w:r>
      <w:r w:rsidRPr="00E979E7">
        <w:t>Používají minimálně čtyři tiskové hlavy se základními barvami</w:t>
      </w:r>
      <w:r>
        <w:t xml:space="preserve"> </w:t>
      </w:r>
      <w:r w:rsidRPr="00E979E7">
        <w:t>v</w:t>
      </w:r>
      <w:r>
        <w:t xml:space="preserve"> </w:t>
      </w:r>
      <w:r w:rsidRPr="00E979E7">
        <w:t>režimu CMYK</w:t>
      </w:r>
      <w:r>
        <w:t>.</w:t>
      </w:r>
    </w:p>
    <w:p w:rsidRPr="00E979E7" w:rsidR="00E979E7" w:rsidRDefault="00E979E7" w14:paraId="05A15664" w14:textId="765974AD">
      <w:r w:rsidRPr="00E979E7">
        <w:rPr>
          <w:b/>
          <w:bCs/>
        </w:rPr>
        <w:lastRenderedPageBreak/>
        <w:t>Laserová tiskárna</w:t>
      </w:r>
      <w:r>
        <w:rPr>
          <w:b/>
          <w:bCs/>
        </w:rPr>
        <w:t xml:space="preserve"> </w:t>
      </w:r>
      <w:r w:rsidRPr="00E979E7">
        <w:t xml:space="preserve">– </w:t>
      </w:r>
      <w:r w:rsidRPr="00E979E7">
        <w:t>Jemný</w:t>
      </w:r>
      <w:r w:rsidRPr="00E979E7">
        <w:t xml:space="preserve"> </w:t>
      </w:r>
      <w:r w:rsidRPr="00E979E7">
        <w:t>laserový paprsek vykresluje přes soustavu pohyblivých zrcátek obraz na světlocitlivémválci, který je nabit elektrickým nábojem. Na povrch tohoto</w:t>
      </w:r>
      <w:r>
        <w:t xml:space="preserve"> </w:t>
      </w:r>
      <w:r w:rsidRPr="00E979E7">
        <w:t>válce se pak nanese jemný prášek-toner, který se uchytí jen na těch místech, které byly předtím osvětleny laserem. Válecs uchycenýmtonerem se obtiskne na papír a toner senakonec na papíru tepelně fixuje, zažehlí.</w:t>
      </w:r>
    </w:p>
    <w:p w:rsidR="00B707D7" w:rsidRDefault="00B707D7" w14:paraId="08BC50DD" w14:textId="52EFB6C7">
      <w:r w:rsidRPr="008D26A6">
        <w:rPr>
          <w:b/>
          <w:bCs/>
          <w:sz w:val="28"/>
          <w:szCs w:val="28"/>
        </w:rPr>
        <w:t>C)</w:t>
      </w:r>
      <w:r w:rsidRPr="008D26A6">
        <w:rPr>
          <w:sz w:val="28"/>
          <w:szCs w:val="28"/>
        </w:rPr>
        <w:t xml:space="preserve"> </w:t>
      </w:r>
      <w:r w:rsidRPr="008D26A6">
        <w:rPr>
          <w:b/>
          <w:bCs/>
          <w:sz w:val="28"/>
          <w:szCs w:val="28"/>
        </w:rPr>
        <w:t>Vstupně výstupní periférie</w:t>
      </w:r>
      <w:r>
        <w:t xml:space="preserve"> – Kombinuje funkce vstupních, výstupních periférií. Neboli kombinované:</w:t>
      </w:r>
    </w:p>
    <w:p w:rsidR="00B707D7" w:rsidRDefault="00B707D7" w14:paraId="5143CBA1" w14:textId="2BDA0C12">
      <w:r w:rsidR="4C635F52">
        <w:rPr/>
        <w:t xml:space="preserve">1) </w:t>
      </w:r>
      <w:r w:rsidRPr="4C635F52" w:rsidR="4C635F52">
        <w:rPr>
          <w:b w:val="1"/>
          <w:bCs w:val="1"/>
        </w:rPr>
        <w:t xml:space="preserve">Úložiště dat - </w:t>
      </w:r>
      <w:r w:rsidR="4C635F52">
        <w:rPr/>
        <w:t>flash disky, externí HDD, optické disky, SSD</w:t>
      </w:r>
    </w:p>
    <w:p w:rsidR="00B707D7" w:rsidRDefault="00B707D7" w14:paraId="41EECDB8" w14:textId="017E7445">
      <w:pPr>
        <w:rPr>
          <w:b/>
          <w:bCs/>
        </w:rPr>
      </w:pPr>
      <w:r>
        <w:t xml:space="preserve">2) </w:t>
      </w:r>
      <w:r w:rsidRPr="00B707D7">
        <w:rPr>
          <w:b/>
          <w:bCs/>
        </w:rPr>
        <w:t>Externí zvuková karta</w:t>
      </w:r>
    </w:p>
    <w:p w:rsidR="00B707D7" w:rsidRDefault="00B707D7" w14:paraId="6B3F3CC7" w14:textId="51F651B6">
      <w:pPr>
        <w:rPr>
          <w:b/>
          <w:bCs/>
        </w:rPr>
      </w:pPr>
      <w:r>
        <w:t xml:space="preserve">3) </w:t>
      </w:r>
      <w:r w:rsidRPr="00B707D7">
        <w:rPr>
          <w:b/>
          <w:bCs/>
        </w:rPr>
        <w:t>USB rozbočovače</w:t>
      </w:r>
    </w:p>
    <w:p w:rsidRPr="00B707D7" w:rsidR="00B707D7" w:rsidRDefault="00B707D7" w14:paraId="71A9A2FB" w14:textId="69E1FA5B">
      <w:r w:rsidR="4C635F52">
        <w:rPr/>
        <w:t>4</w:t>
      </w:r>
      <w:r w:rsidR="4C635F52">
        <w:rPr/>
        <w:t xml:space="preserve">) </w:t>
      </w:r>
      <w:r w:rsidRPr="4C635F52" w:rsidR="4C635F52">
        <w:rPr>
          <w:b w:val="1"/>
          <w:bCs w:val="1"/>
        </w:rPr>
        <w:t>Externí síťové karty a modemy</w:t>
      </w:r>
    </w:p>
    <w:p w:rsidRPr="00ED4C5D" w:rsidR="00ED4C5D" w:rsidP="4C635F52" w:rsidRDefault="00ED4C5D" w14:paraId="7D1195FF" w14:textId="47280C98">
      <w:pPr>
        <w:pStyle w:val="Normal"/>
        <w:rPr>
          <w:b w:val="1"/>
          <w:bCs w:val="1"/>
        </w:rPr>
      </w:pPr>
      <w:r w:rsidR="4C635F52">
        <w:rPr>
          <w:b w:val="0"/>
          <w:bCs w:val="0"/>
        </w:rPr>
        <w:t>5)</w:t>
      </w:r>
      <w:r w:rsidRPr="4C635F52" w:rsidR="4C635F52">
        <w:rPr>
          <w:b w:val="1"/>
          <w:bCs w:val="1"/>
        </w:rPr>
        <w:t xml:space="preserve"> Dotyková obrazovka</w:t>
      </w:r>
    </w:p>
    <w:p w:rsidRPr="00ED4C5D" w:rsidR="00ED4C5D" w:rsidP="4C635F52" w:rsidRDefault="00ED4C5D" w14:paraId="0D156C69" w14:textId="5C73A4F9">
      <w:pPr>
        <w:pStyle w:val="Normal"/>
        <w:rPr>
          <w:b w:val="1"/>
          <w:bCs w:val="1"/>
        </w:rPr>
      </w:pPr>
      <w:r w:rsidR="4C635F52">
        <w:rPr>
          <w:b w:val="0"/>
          <w:bCs w:val="0"/>
        </w:rPr>
        <w:t>6)</w:t>
      </w:r>
      <w:r w:rsidRPr="4C635F52" w:rsidR="4C635F52">
        <w:rPr>
          <w:b w:val="1"/>
          <w:bCs w:val="1"/>
        </w:rPr>
        <w:t xml:space="preserve"> Modem</w:t>
      </w:r>
    </w:p>
    <w:p w:rsidRPr="00ED4C5D" w:rsidR="00ED4C5D" w:rsidP="4C635F52" w:rsidRDefault="00ED4C5D" w14:paraId="4F7303A4" w14:textId="7CD1F71A">
      <w:pPr>
        <w:pStyle w:val="Normal"/>
        <w:rPr>
          <w:b w:val="1"/>
          <w:bCs w:val="1"/>
        </w:rPr>
      </w:pPr>
      <w:r w:rsidR="4C635F52">
        <w:rPr>
          <w:b w:val="0"/>
          <w:bCs w:val="0"/>
        </w:rPr>
        <w:t>7)</w:t>
      </w:r>
      <w:r w:rsidRPr="4C635F52" w:rsidR="4C635F52">
        <w:rPr>
          <w:b w:val="1"/>
          <w:bCs w:val="1"/>
        </w:rPr>
        <w:t xml:space="preserve"> Fax</w:t>
      </w:r>
    </w:p>
    <w:p w:rsidRPr="00ED4C5D" w:rsidR="00ED4C5D" w:rsidP="4C635F52" w:rsidRDefault="00ED4C5D" w14:paraId="74E8D3D4" w14:textId="2E523435">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7E42013B" w14:textId="37636207">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099FFDA9" w14:textId="204E9274">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01A97972" w14:textId="4BC074F7">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7175F1D1" w14:textId="50FF92AF">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274B241E" w14:textId="69A99211">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053521C2" w14:textId="7862B6D0">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6257869E" w14:textId="22B98648">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4FF9A4D9" w14:textId="422C6B2A">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1BE3BB50" w14:textId="119C87CE">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557B0089" w14:textId="4A68914A">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108CD4F9" w14:textId="2C9DD6CB">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77DF4960" w14:textId="5CB010F5">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68298754" w14:textId="5C4AEF30">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6B83986E" w14:textId="6C0A6EFF">
      <w:pPr>
        <w:pStyle w:val="Normal"/>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pPr>
    </w:p>
    <w:p w:rsidRPr="00ED4C5D" w:rsidR="00ED4C5D" w:rsidP="4C635F52" w:rsidRDefault="00ED4C5D" w14:paraId="10E73C06" w14:textId="2074EFCB">
      <w:pPr>
        <w:pStyle w:val="Normal"/>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t>Přehled vnějších konektorů</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4"/>
          <w:szCs w:val="24"/>
          <w:u w:val="none"/>
          <w:lang w:val="cs-CZ"/>
        </w:rPr>
        <w:t>Konektory byly postupem času zjednodušeny a většina zařízení se dnes připojuje přes USB. Mezi starší patří například:</w:t>
      </w:r>
    </w:p>
    <w:p w:rsidRPr="00ED4C5D" w:rsidR="00ED4C5D" w:rsidP="4C635F52" w:rsidRDefault="00ED4C5D" w14:paraId="68A2900A" w14:textId="3C53D63B">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PS/2 </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Parallel</w:t>
      </w:r>
      <w:proofErr w:type="spellEnd"/>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Game Port</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Analog</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S-video</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VGA</w:t>
      </w:r>
    </w:p>
    <w:p w:rsidRPr="00ED4C5D" w:rsidR="00ED4C5D" w:rsidP="4C635F52" w:rsidRDefault="00ED4C5D" w14:paraId="7B3EC87F" w14:textId="015BABA0">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0"/>
          <w:szCs w:val="20"/>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0"/>
          <w:szCs w:val="20"/>
          <w:lang w:val="cs-CZ"/>
        </w:rPr>
        <w:t xml:space="preserve"> </w:t>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Novější jsou například:</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DVI</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DisplayPort</w:t>
      </w:r>
      <w:proofErr w:type="spellEnd"/>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HDMI</w:t>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0"/>
          <w:szCs w:val="20"/>
          <w:lang w:val="cs-CZ"/>
        </w:rPr>
        <w:t xml:space="preserve"> </w:t>
      </w:r>
    </w:p>
    <w:p w:rsidRPr="00ED4C5D" w:rsidR="00ED4C5D" w:rsidP="4C635F52" w:rsidRDefault="00ED4C5D" w14:paraId="16294C0C" w14:textId="6B3F51D9">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0"/>
          <w:szCs w:val="20"/>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USB verze:</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USB 1.</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0 – 1996</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12Mb/s</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USB 2.</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0 – 2001</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450Mb/s</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USB 3.</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0 – 2011</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5Gb/s</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USB 3.</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1 – 2014</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10Gb/s</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USB 3.</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2 – 2017</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20Gb/s, používá USB-C tvar</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USB </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4 – 2019</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40Gb/s, používá USB-C tvar</w:t>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0"/>
          <w:szCs w:val="20"/>
          <w:lang w:val="cs-CZ"/>
        </w:rPr>
        <w:t xml:space="preserve"> </w:t>
      </w:r>
    </w:p>
    <w:p w:rsidRPr="00ED4C5D" w:rsidR="00ED4C5D" w:rsidP="4C635F52" w:rsidRDefault="00ED4C5D" w14:paraId="1B9D3772" w14:textId="53EA6CD1">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lang w:val="cs-CZ"/>
        </w:rPr>
      </w:pPr>
    </w:p>
    <w:p w:rsidRPr="00ED4C5D" w:rsidR="00ED4C5D" w:rsidP="4C635F52" w:rsidRDefault="00ED4C5D" w14:paraId="291AB31C" w14:textId="3CDF2192">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t xml:space="preserve">HDMI vs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t>DisplayPort</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t xml:space="preserve"> vs DVI vs VGA</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8"/>
          <w:szCs w:val="28"/>
          <w:u w:val="single"/>
          <w:lang w:val="cs-CZ"/>
        </w:rPr>
        <w:t xml:space="preserve">Vydáno roku </w:t>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2004, HDMI je jeden z nejpoužívanějších portů. Má ho dnes každá televize a skoro každý monitor. Je jednoduché na použití, a hlavně k propojení počítače s televizí. Ale má své limitace. Například HDMI 1.4, které má většina televizí, nezvládá 4k rozlišení a </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60Hz</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pouze </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30Hz</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Je lepší pro menší rozlišení.</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Jedna výhoda HDMI je to, že zvládá přenášet i zvuk.</w:t>
      </w:r>
    </w:p>
    <w:p w:rsidRPr="00ED4C5D" w:rsidR="00ED4C5D" w:rsidP="4C635F52" w:rsidRDefault="00ED4C5D" w14:paraId="7D6738E2" w14:textId="72289199">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Vydán roku 2006,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DisplayPort</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je skoro exkluzivně pro počítače. Existuje velmi málo televizí s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DisplayPortem</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Verze 1.2 (a výš) zvládá 4k rozlišení a </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60Hz</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Dnes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DisplayPort</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také podporuje funkci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Multi</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-Stream Transport, což povoluje připojení více monitorů.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DisplayPort</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také přenáší audio.</w:t>
      </w:r>
    </w:p>
    <w:p w:rsidRPr="00ED4C5D" w:rsidR="00ED4C5D" w:rsidP="4C635F52" w:rsidRDefault="00ED4C5D" w14:paraId="5BFEC242" w14:textId="18B1CD21">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DVI bylo vydáno roku 1999. Je tedy jedním ze starších, dnes méně používaných portů. Má mnoho variací: DVI-A – Přenáší pouze analogové komponenty.</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DVI-D – Přenáší pouze digitální komponenty.</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DVI-I – Kombinuje analogové i digitální komponenty.</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DVI má také dvě další variace, Single a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Dual</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-link. Single-link dokáže přenášet pouze 1092x1080 @ </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60Hz</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 zatímco </w:t>
      </w:r>
      <w:proofErr w:type="spell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Dual</w:t>
      </w:r>
      <w:proofErr w:type="spell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 xml:space="preserve">-link zvládne 2560x1600 @ </w:t>
      </w:r>
      <w:proofErr w:type="gramStart"/>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60Hz</w:t>
      </w:r>
      <w:proofErr w:type="gramEnd"/>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w:t>
      </w:r>
      <w:r>
        <w:br/>
      </w: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DVI port nepřenáší audio, pouze video.</w:t>
      </w:r>
    </w:p>
    <w:p w:rsidRPr="00ED4C5D" w:rsidR="00ED4C5D" w:rsidP="4C635F52" w:rsidRDefault="00ED4C5D" w14:paraId="65FDE71A" w14:textId="0A70B819">
      <w:pPr>
        <w:spacing w:after="16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pPr>
      <w:r w:rsidRPr="4C635F52" w:rsidR="4C635F52">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cs-CZ"/>
        </w:rPr>
        <w:t>VGA je z těchto portů nejstarší vydáno roku 1987. VGA je dnes používáno jen jako poslední možnost. Přenáší pouze analogový signál, a na dnešních monitorech byste nedostali perfektní obraz.</w:t>
      </w:r>
    </w:p>
    <w:p w:rsidRPr="00ED4C5D" w:rsidR="00ED4C5D" w:rsidP="4C635F52" w:rsidRDefault="00ED4C5D" w14:paraId="3EC2AE11" w14:textId="184E3D09">
      <w:pPr>
        <w:pStyle w:val="Normal"/>
        <w:rPr>
          <w:b w:val="1"/>
          <w:bCs w:val="1"/>
        </w:rPr>
      </w:pPr>
    </w:p>
    <w:p w:rsidRPr="00ED4C5D" w:rsidR="00ED4C5D" w:rsidRDefault="00ED4C5D" w14:paraId="413D375C" w14:textId="77777777">
      <w:pPr>
        <w:rPr>
          <w:sz w:val="24"/>
          <w:szCs w:val="24"/>
        </w:rPr>
      </w:pPr>
    </w:p>
    <w:sectPr w:rsidRPr="00ED4C5D" w:rsidR="00ED4C5D">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724920"/>
    <w:multiLevelType w:val="hybridMultilevel"/>
    <w:tmpl w:val="F9108E04"/>
    <w:lvl w:ilvl="0" w:tplc="04050001">
      <w:start w:val="1"/>
      <w:numFmt w:val="bullet"/>
      <w:lvlText w:val=""/>
      <w:lvlJc w:val="left"/>
      <w:pPr>
        <w:ind w:left="720" w:hanging="360"/>
      </w:pPr>
      <w:rPr>
        <w:rFonts w:hint="default" w:ascii="Symbol" w:hAnsi="Symbol" w:cs="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cs="Wingdings"/>
      </w:rPr>
    </w:lvl>
    <w:lvl w:ilvl="3" w:tplc="04050001" w:tentative="1">
      <w:start w:val="1"/>
      <w:numFmt w:val="bullet"/>
      <w:lvlText w:val=""/>
      <w:lvlJc w:val="left"/>
      <w:pPr>
        <w:ind w:left="2880" w:hanging="360"/>
      </w:pPr>
      <w:rPr>
        <w:rFonts w:hint="default" w:ascii="Symbol" w:hAnsi="Symbol" w:cs="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cs="Wingdings"/>
      </w:rPr>
    </w:lvl>
    <w:lvl w:ilvl="6" w:tplc="04050001" w:tentative="1">
      <w:start w:val="1"/>
      <w:numFmt w:val="bullet"/>
      <w:lvlText w:val=""/>
      <w:lvlJc w:val="left"/>
      <w:pPr>
        <w:ind w:left="5040" w:hanging="360"/>
      </w:pPr>
      <w:rPr>
        <w:rFonts w:hint="default" w:ascii="Symbol" w:hAnsi="Symbol" w:cs="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cs="Wingdings"/>
      </w:rPr>
    </w:lvl>
  </w:abstractNum>
  <w:abstractNum w:abstractNumId="1" w15:restartNumberingAfterBreak="0">
    <w:nsid w:val="1BA6666F"/>
    <w:multiLevelType w:val="hybridMultilevel"/>
    <w:tmpl w:val="FDDEE738"/>
    <w:lvl w:ilvl="0" w:tplc="04050001">
      <w:start w:val="1"/>
      <w:numFmt w:val="bullet"/>
      <w:lvlText w:val=""/>
      <w:lvlJc w:val="left"/>
      <w:pPr>
        <w:ind w:left="720" w:hanging="360"/>
      </w:pPr>
      <w:rPr>
        <w:rFonts w:hint="default" w:ascii="Symbol" w:hAnsi="Symbol" w:cs="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cs="Wingdings"/>
      </w:rPr>
    </w:lvl>
    <w:lvl w:ilvl="3" w:tplc="04050001" w:tentative="1">
      <w:start w:val="1"/>
      <w:numFmt w:val="bullet"/>
      <w:lvlText w:val=""/>
      <w:lvlJc w:val="left"/>
      <w:pPr>
        <w:ind w:left="2880" w:hanging="360"/>
      </w:pPr>
      <w:rPr>
        <w:rFonts w:hint="default" w:ascii="Symbol" w:hAnsi="Symbol" w:cs="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cs="Wingdings"/>
      </w:rPr>
    </w:lvl>
    <w:lvl w:ilvl="6" w:tplc="04050001" w:tentative="1">
      <w:start w:val="1"/>
      <w:numFmt w:val="bullet"/>
      <w:lvlText w:val=""/>
      <w:lvlJc w:val="left"/>
      <w:pPr>
        <w:ind w:left="5040" w:hanging="360"/>
      </w:pPr>
      <w:rPr>
        <w:rFonts w:hint="default" w:ascii="Symbol" w:hAnsi="Symbol" w:cs="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cs="Wingdings"/>
      </w:rPr>
    </w:lvl>
  </w:abstractNum>
  <w:abstractNum w:abstractNumId="2" w15:restartNumberingAfterBreak="0">
    <w:nsid w:val="297772B5"/>
    <w:multiLevelType w:val="hybridMultilevel"/>
    <w:tmpl w:val="A502B7A4"/>
    <w:lvl w:ilvl="0" w:tplc="04050001">
      <w:start w:val="1"/>
      <w:numFmt w:val="bullet"/>
      <w:lvlText w:val=""/>
      <w:lvlJc w:val="left"/>
      <w:pPr>
        <w:ind w:left="720" w:hanging="360"/>
      </w:pPr>
      <w:rPr>
        <w:rFonts w:hint="default" w:ascii="Symbol" w:hAnsi="Symbol" w:cs="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cs="Wingdings"/>
      </w:rPr>
    </w:lvl>
    <w:lvl w:ilvl="3" w:tplc="04050001" w:tentative="1">
      <w:start w:val="1"/>
      <w:numFmt w:val="bullet"/>
      <w:lvlText w:val=""/>
      <w:lvlJc w:val="left"/>
      <w:pPr>
        <w:ind w:left="2880" w:hanging="360"/>
      </w:pPr>
      <w:rPr>
        <w:rFonts w:hint="default" w:ascii="Symbol" w:hAnsi="Symbol" w:cs="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cs="Wingdings"/>
      </w:rPr>
    </w:lvl>
    <w:lvl w:ilvl="6" w:tplc="04050001" w:tentative="1">
      <w:start w:val="1"/>
      <w:numFmt w:val="bullet"/>
      <w:lvlText w:val=""/>
      <w:lvlJc w:val="left"/>
      <w:pPr>
        <w:ind w:left="5040" w:hanging="360"/>
      </w:pPr>
      <w:rPr>
        <w:rFonts w:hint="default" w:ascii="Symbol" w:hAnsi="Symbol" w:cs="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2E652447"/>
    <w:multiLevelType w:val="hybridMultilevel"/>
    <w:tmpl w:val="A432853A"/>
    <w:lvl w:ilvl="0" w:tplc="04050011">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F3F6499"/>
    <w:multiLevelType w:val="hybridMultilevel"/>
    <w:tmpl w:val="38EC1F42"/>
    <w:lvl w:ilvl="0" w:tplc="04050001">
      <w:start w:val="1"/>
      <w:numFmt w:val="bullet"/>
      <w:lvlText w:val=""/>
      <w:lvlJc w:val="left"/>
      <w:pPr>
        <w:ind w:left="720" w:hanging="360"/>
      </w:pPr>
      <w:rPr>
        <w:rFonts w:hint="default" w:ascii="Symbol" w:hAnsi="Symbol" w:cs="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cs="Wingdings"/>
      </w:rPr>
    </w:lvl>
    <w:lvl w:ilvl="3" w:tplc="04050001" w:tentative="1">
      <w:start w:val="1"/>
      <w:numFmt w:val="bullet"/>
      <w:lvlText w:val=""/>
      <w:lvlJc w:val="left"/>
      <w:pPr>
        <w:ind w:left="2880" w:hanging="360"/>
      </w:pPr>
      <w:rPr>
        <w:rFonts w:hint="default" w:ascii="Symbol" w:hAnsi="Symbol" w:cs="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cs="Wingdings"/>
      </w:rPr>
    </w:lvl>
    <w:lvl w:ilvl="6" w:tplc="04050001" w:tentative="1">
      <w:start w:val="1"/>
      <w:numFmt w:val="bullet"/>
      <w:lvlText w:val=""/>
      <w:lvlJc w:val="left"/>
      <w:pPr>
        <w:ind w:left="5040" w:hanging="360"/>
      </w:pPr>
      <w:rPr>
        <w:rFonts w:hint="default" w:ascii="Symbol" w:hAnsi="Symbol" w:cs="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cs="Wingdings"/>
      </w:rPr>
    </w:lvl>
  </w:abstractNum>
  <w:abstractNum w:abstractNumId="5" w15:restartNumberingAfterBreak="0">
    <w:nsid w:val="57A46740"/>
    <w:multiLevelType w:val="hybridMultilevel"/>
    <w:tmpl w:val="04F0E45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017201"/>
    <w:multiLevelType w:val="hybridMultilevel"/>
    <w:tmpl w:val="C09E1870"/>
    <w:lvl w:ilvl="0" w:tplc="04050001">
      <w:start w:val="1"/>
      <w:numFmt w:val="bullet"/>
      <w:lvlText w:val=""/>
      <w:lvlJc w:val="left"/>
      <w:pPr>
        <w:ind w:left="720" w:hanging="360"/>
      </w:pPr>
      <w:rPr>
        <w:rFonts w:hint="default" w:ascii="Symbol" w:hAnsi="Symbol" w:cs="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cs="Wingdings"/>
      </w:rPr>
    </w:lvl>
    <w:lvl w:ilvl="3" w:tplc="04050001" w:tentative="1">
      <w:start w:val="1"/>
      <w:numFmt w:val="bullet"/>
      <w:lvlText w:val=""/>
      <w:lvlJc w:val="left"/>
      <w:pPr>
        <w:ind w:left="2880" w:hanging="360"/>
      </w:pPr>
      <w:rPr>
        <w:rFonts w:hint="default" w:ascii="Symbol" w:hAnsi="Symbol" w:cs="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cs="Wingdings"/>
      </w:rPr>
    </w:lvl>
    <w:lvl w:ilvl="6" w:tplc="04050001" w:tentative="1">
      <w:start w:val="1"/>
      <w:numFmt w:val="bullet"/>
      <w:lvlText w:val=""/>
      <w:lvlJc w:val="left"/>
      <w:pPr>
        <w:ind w:left="5040" w:hanging="360"/>
      </w:pPr>
      <w:rPr>
        <w:rFonts w:hint="default" w:ascii="Symbol" w:hAnsi="Symbol" w:cs="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cs="Wingdings"/>
      </w:rPr>
    </w:lvl>
  </w:abstractNum>
  <w:abstractNum w:abstractNumId="7" w15:restartNumberingAfterBreak="0">
    <w:nsid w:val="6DC61387"/>
    <w:multiLevelType w:val="hybridMultilevel"/>
    <w:tmpl w:val="CC3E256A"/>
    <w:lvl w:ilvl="0" w:tplc="04050001">
      <w:start w:val="1"/>
      <w:numFmt w:val="bullet"/>
      <w:lvlText w:val=""/>
      <w:lvlJc w:val="left"/>
      <w:pPr>
        <w:ind w:left="720" w:hanging="360"/>
      </w:pPr>
      <w:rPr>
        <w:rFonts w:hint="default" w:ascii="Symbol" w:hAnsi="Symbol" w:cs="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cs="Wingdings"/>
      </w:rPr>
    </w:lvl>
    <w:lvl w:ilvl="3" w:tplc="04050001" w:tentative="1">
      <w:start w:val="1"/>
      <w:numFmt w:val="bullet"/>
      <w:lvlText w:val=""/>
      <w:lvlJc w:val="left"/>
      <w:pPr>
        <w:ind w:left="2880" w:hanging="360"/>
      </w:pPr>
      <w:rPr>
        <w:rFonts w:hint="default" w:ascii="Symbol" w:hAnsi="Symbol" w:cs="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cs="Wingdings"/>
      </w:rPr>
    </w:lvl>
    <w:lvl w:ilvl="6" w:tplc="04050001" w:tentative="1">
      <w:start w:val="1"/>
      <w:numFmt w:val="bullet"/>
      <w:lvlText w:val=""/>
      <w:lvlJc w:val="left"/>
      <w:pPr>
        <w:ind w:left="5040" w:hanging="360"/>
      </w:pPr>
      <w:rPr>
        <w:rFonts w:hint="default" w:ascii="Symbol" w:hAnsi="Symbol" w:cs="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cs="Wingdings"/>
      </w:rPr>
    </w:lvl>
  </w:abstractNum>
  <w:abstractNum w:abstractNumId="8" w15:restartNumberingAfterBreak="0">
    <w:nsid w:val="798C44A0"/>
    <w:multiLevelType w:val="hybridMultilevel"/>
    <w:tmpl w:val="242038F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F2467D1"/>
    <w:multiLevelType w:val="hybridMultilevel"/>
    <w:tmpl w:val="16C8680E"/>
    <w:lvl w:ilvl="0" w:tplc="04050005">
      <w:start w:val="1"/>
      <w:numFmt w:val="bullet"/>
      <w:lvlText w:val=""/>
      <w:lvlJc w:val="left"/>
      <w:pPr>
        <w:ind w:left="720" w:hanging="360"/>
      </w:pPr>
      <w:rPr>
        <w:rFonts w:hint="default" w:ascii="Wingdings" w:hAnsi="Wingdings" w:cs="Wingdings"/>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cs="Wingdings"/>
      </w:rPr>
    </w:lvl>
    <w:lvl w:ilvl="3" w:tplc="04050001" w:tentative="1">
      <w:start w:val="1"/>
      <w:numFmt w:val="bullet"/>
      <w:lvlText w:val=""/>
      <w:lvlJc w:val="left"/>
      <w:pPr>
        <w:ind w:left="2880" w:hanging="360"/>
      </w:pPr>
      <w:rPr>
        <w:rFonts w:hint="default" w:ascii="Symbol" w:hAnsi="Symbol" w:cs="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cs="Wingdings"/>
      </w:rPr>
    </w:lvl>
    <w:lvl w:ilvl="6" w:tplc="04050001" w:tentative="1">
      <w:start w:val="1"/>
      <w:numFmt w:val="bullet"/>
      <w:lvlText w:val=""/>
      <w:lvlJc w:val="left"/>
      <w:pPr>
        <w:ind w:left="5040" w:hanging="360"/>
      </w:pPr>
      <w:rPr>
        <w:rFonts w:hint="default" w:ascii="Symbol" w:hAnsi="Symbol" w:cs="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cs="Wingdings"/>
      </w:rPr>
    </w:lvl>
  </w:abstractNum>
  <w:num w:numId="1">
    <w:abstractNumId w:val="9"/>
  </w:num>
  <w:num w:numId="2">
    <w:abstractNumId w:val="5"/>
  </w:num>
  <w:num w:numId="3">
    <w:abstractNumId w:val="8"/>
  </w:num>
  <w:num w:numId="4">
    <w:abstractNumId w:val="2"/>
  </w:num>
  <w:num w:numId="5">
    <w:abstractNumId w:val="4"/>
  </w:num>
  <w:num w:numId="6">
    <w:abstractNumId w:val="3"/>
  </w:num>
  <w:num w:numId="7">
    <w:abstractNumId w:val="6"/>
  </w:num>
  <w:num w:numId="8">
    <w:abstractNumId w:val="0"/>
  </w:num>
  <w:num w:numId="9">
    <w:abstractNumId w:val="1"/>
  </w:num>
  <w:num w:numId="10">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115"/>
    <w:rsid w:val="0003173E"/>
    <w:rsid w:val="0009756A"/>
    <w:rsid w:val="00222300"/>
    <w:rsid w:val="00253115"/>
    <w:rsid w:val="003F2DCC"/>
    <w:rsid w:val="00405BB6"/>
    <w:rsid w:val="0054677D"/>
    <w:rsid w:val="005F1830"/>
    <w:rsid w:val="006769A8"/>
    <w:rsid w:val="006948AB"/>
    <w:rsid w:val="00743D30"/>
    <w:rsid w:val="008D26A6"/>
    <w:rsid w:val="00B707D7"/>
    <w:rsid w:val="00B72114"/>
    <w:rsid w:val="00CB0D8E"/>
    <w:rsid w:val="00CC22FC"/>
    <w:rsid w:val="00CD214D"/>
    <w:rsid w:val="00E979E7"/>
    <w:rsid w:val="00ED4C5D"/>
    <w:rsid w:val="4C635F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A816F"/>
  <w15:chartTrackingRefBased/>
  <w15:docId w15:val="{90C01B07-A9DB-48E5-8D2E-E04AF1D1FB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79E7"/>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B0D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47995">
      <w:bodyDiv w:val="1"/>
      <w:marLeft w:val="0"/>
      <w:marRight w:val="0"/>
      <w:marTop w:val="0"/>
      <w:marBottom w:val="0"/>
      <w:divBdr>
        <w:top w:val="none" w:sz="0" w:space="0" w:color="auto"/>
        <w:left w:val="none" w:sz="0" w:space="0" w:color="auto"/>
        <w:bottom w:val="none" w:sz="0" w:space="0" w:color="auto"/>
        <w:right w:val="none" w:sz="0" w:space="0" w:color="auto"/>
      </w:divBdr>
      <w:divsChild>
        <w:div w:id="505364619">
          <w:marLeft w:val="0"/>
          <w:marRight w:val="0"/>
          <w:marTop w:val="0"/>
          <w:marBottom w:val="0"/>
          <w:divBdr>
            <w:top w:val="none" w:sz="0" w:space="0" w:color="auto"/>
            <w:left w:val="none" w:sz="0" w:space="0" w:color="auto"/>
            <w:bottom w:val="none" w:sz="0" w:space="0" w:color="auto"/>
            <w:right w:val="none" w:sz="0" w:space="0" w:color="auto"/>
          </w:divBdr>
        </w:div>
        <w:div w:id="1091075792">
          <w:marLeft w:val="0"/>
          <w:marRight w:val="0"/>
          <w:marTop w:val="0"/>
          <w:marBottom w:val="0"/>
          <w:divBdr>
            <w:top w:val="none" w:sz="0" w:space="0" w:color="auto"/>
            <w:left w:val="none" w:sz="0" w:space="0" w:color="auto"/>
            <w:bottom w:val="none" w:sz="0" w:space="0" w:color="auto"/>
            <w:right w:val="none" w:sz="0" w:space="0" w:color="auto"/>
          </w:divBdr>
        </w:div>
        <w:div w:id="558787773">
          <w:marLeft w:val="0"/>
          <w:marRight w:val="0"/>
          <w:marTop w:val="0"/>
          <w:marBottom w:val="0"/>
          <w:divBdr>
            <w:top w:val="none" w:sz="0" w:space="0" w:color="auto"/>
            <w:left w:val="none" w:sz="0" w:space="0" w:color="auto"/>
            <w:bottom w:val="none" w:sz="0" w:space="0" w:color="auto"/>
            <w:right w:val="none" w:sz="0" w:space="0" w:color="auto"/>
          </w:divBdr>
        </w:div>
        <w:div w:id="1025248845">
          <w:marLeft w:val="0"/>
          <w:marRight w:val="0"/>
          <w:marTop w:val="0"/>
          <w:marBottom w:val="0"/>
          <w:divBdr>
            <w:top w:val="none" w:sz="0" w:space="0" w:color="auto"/>
            <w:left w:val="none" w:sz="0" w:space="0" w:color="auto"/>
            <w:bottom w:val="none" w:sz="0" w:space="0" w:color="auto"/>
            <w:right w:val="none" w:sz="0" w:space="0" w:color="auto"/>
          </w:divBdr>
        </w:div>
        <w:div w:id="901646215">
          <w:marLeft w:val="0"/>
          <w:marRight w:val="0"/>
          <w:marTop w:val="0"/>
          <w:marBottom w:val="0"/>
          <w:divBdr>
            <w:top w:val="none" w:sz="0" w:space="0" w:color="auto"/>
            <w:left w:val="none" w:sz="0" w:space="0" w:color="auto"/>
            <w:bottom w:val="none" w:sz="0" w:space="0" w:color="auto"/>
            <w:right w:val="none" w:sz="0" w:space="0" w:color="auto"/>
          </w:divBdr>
        </w:div>
        <w:div w:id="1637679359">
          <w:marLeft w:val="0"/>
          <w:marRight w:val="0"/>
          <w:marTop w:val="0"/>
          <w:marBottom w:val="0"/>
          <w:divBdr>
            <w:top w:val="none" w:sz="0" w:space="0" w:color="auto"/>
            <w:left w:val="none" w:sz="0" w:space="0" w:color="auto"/>
            <w:bottom w:val="none" w:sz="0" w:space="0" w:color="auto"/>
            <w:right w:val="none" w:sz="0" w:space="0" w:color="auto"/>
          </w:divBdr>
        </w:div>
        <w:div w:id="987443074">
          <w:marLeft w:val="0"/>
          <w:marRight w:val="0"/>
          <w:marTop w:val="0"/>
          <w:marBottom w:val="0"/>
          <w:divBdr>
            <w:top w:val="none" w:sz="0" w:space="0" w:color="auto"/>
            <w:left w:val="none" w:sz="0" w:space="0" w:color="auto"/>
            <w:bottom w:val="none" w:sz="0" w:space="0" w:color="auto"/>
            <w:right w:val="none" w:sz="0" w:space="0" w:color="auto"/>
          </w:divBdr>
        </w:div>
        <w:div w:id="358237198">
          <w:marLeft w:val="0"/>
          <w:marRight w:val="0"/>
          <w:marTop w:val="0"/>
          <w:marBottom w:val="0"/>
          <w:divBdr>
            <w:top w:val="none" w:sz="0" w:space="0" w:color="auto"/>
            <w:left w:val="none" w:sz="0" w:space="0" w:color="auto"/>
            <w:bottom w:val="none" w:sz="0" w:space="0" w:color="auto"/>
            <w:right w:val="none" w:sz="0" w:space="0" w:color="auto"/>
          </w:divBdr>
        </w:div>
        <w:div w:id="1525826505">
          <w:marLeft w:val="0"/>
          <w:marRight w:val="0"/>
          <w:marTop w:val="0"/>
          <w:marBottom w:val="0"/>
          <w:divBdr>
            <w:top w:val="none" w:sz="0" w:space="0" w:color="auto"/>
            <w:left w:val="none" w:sz="0" w:space="0" w:color="auto"/>
            <w:bottom w:val="none" w:sz="0" w:space="0" w:color="auto"/>
            <w:right w:val="none" w:sz="0" w:space="0" w:color="auto"/>
          </w:divBdr>
        </w:div>
        <w:div w:id="294457419">
          <w:marLeft w:val="0"/>
          <w:marRight w:val="0"/>
          <w:marTop w:val="0"/>
          <w:marBottom w:val="0"/>
          <w:divBdr>
            <w:top w:val="none" w:sz="0" w:space="0" w:color="auto"/>
            <w:left w:val="none" w:sz="0" w:space="0" w:color="auto"/>
            <w:bottom w:val="none" w:sz="0" w:space="0" w:color="auto"/>
            <w:right w:val="none" w:sz="0" w:space="0" w:color="auto"/>
          </w:divBdr>
        </w:div>
        <w:div w:id="232005934">
          <w:marLeft w:val="0"/>
          <w:marRight w:val="0"/>
          <w:marTop w:val="0"/>
          <w:marBottom w:val="0"/>
          <w:divBdr>
            <w:top w:val="none" w:sz="0" w:space="0" w:color="auto"/>
            <w:left w:val="none" w:sz="0" w:space="0" w:color="auto"/>
            <w:bottom w:val="none" w:sz="0" w:space="0" w:color="auto"/>
            <w:right w:val="none" w:sz="0" w:space="0" w:color="auto"/>
          </w:divBdr>
        </w:div>
        <w:div w:id="4944547">
          <w:marLeft w:val="0"/>
          <w:marRight w:val="0"/>
          <w:marTop w:val="0"/>
          <w:marBottom w:val="0"/>
          <w:divBdr>
            <w:top w:val="none" w:sz="0" w:space="0" w:color="auto"/>
            <w:left w:val="none" w:sz="0" w:space="0" w:color="auto"/>
            <w:bottom w:val="none" w:sz="0" w:space="0" w:color="auto"/>
            <w:right w:val="none" w:sz="0" w:space="0" w:color="auto"/>
          </w:divBdr>
        </w:div>
      </w:divsChild>
    </w:div>
    <w:div w:id="94594016">
      <w:bodyDiv w:val="1"/>
      <w:marLeft w:val="0"/>
      <w:marRight w:val="0"/>
      <w:marTop w:val="0"/>
      <w:marBottom w:val="0"/>
      <w:divBdr>
        <w:top w:val="none" w:sz="0" w:space="0" w:color="auto"/>
        <w:left w:val="none" w:sz="0" w:space="0" w:color="auto"/>
        <w:bottom w:val="none" w:sz="0" w:space="0" w:color="auto"/>
        <w:right w:val="none" w:sz="0" w:space="0" w:color="auto"/>
      </w:divBdr>
      <w:divsChild>
        <w:div w:id="138573464">
          <w:marLeft w:val="0"/>
          <w:marRight w:val="0"/>
          <w:marTop w:val="0"/>
          <w:marBottom w:val="0"/>
          <w:divBdr>
            <w:top w:val="none" w:sz="0" w:space="0" w:color="auto"/>
            <w:left w:val="none" w:sz="0" w:space="0" w:color="auto"/>
            <w:bottom w:val="none" w:sz="0" w:space="0" w:color="auto"/>
            <w:right w:val="none" w:sz="0" w:space="0" w:color="auto"/>
          </w:divBdr>
        </w:div>
        <w:div w:id="1387217612">
          <w:marLeft w:val="0"/>
          <w:marRight w:val="0"/>
          <w:marTop w:val="0"/>
          <w:marBottom w:val="0"/>
          <w:divBdr>
            <w:top w:val="none" w:sz="0" w:space="0" w:color="auto"/>
            <w:left w:val="none" w:sz="0" w:space="0" w:color="auto"/>
            <w:bottom w:val="none" w:sz="0" w:space="0" w:color="auto"/>
            <w:right w:val="none" w:sz="0" w:space="0" w:color="auto"/>
          </w:divBdr>
        </w:div>
        <w:div w:id="990674131">
          <w:marLeft w:val="0"/>
          <w:marRight w:val="0"/>
          <w:marTop w:val="0"/>
          <w:marBottom w:val="0"/>
          <w:divBdr>
            <w:top w:val="none" w:sz="0" w:space="0" w:color="auto"/>
            <w:left w:val="none" w:sz="0" w:space="0" w:color="auto"/>
            <w:bottom w:val="none" w:sz="0" w:space="0" w:color="auto"/>
            <w:right w:val="none" w:sz="0" w:space="0" w:color="auto"/>
          </w:divBdr>
        </w:div>
        <w:div w:id="1470169457">
          <w:marLeft w:val="0"/>
          <w:marRight w:val="0"/>
          <w:marTop w:val="0"/>
          <w:marBottom w:val="0"/>
          <w:divBdr>
            <w:top w:val="none" w:sz="0" w:space="0" w:color="auto"/>
            <w:left w:val="none" w:sz="0" w:space="0" w:color="auto"/>
            <w:bottom w:val="none" w:sz="0" w:space="0" w:color="auto"/>
            <w:right w:val="none" w:sz="0" w:space="0" w:color="auto"/>
          </w:divBdr>
        </w:div>
        <w:div w:id="1385525251">
          <w:marLeft w:val="0"/>
          <w:marRight w:val="0"/>
          <w:marTop w:val="0"/>
          <w:marBottom w:val="0"/>
          <w:divBdr>
            <w:top w:val="none" w:sz="0" w:space="0" w:color="auto"/>
            <w:left w:val="none" w:sz="0" w:space="0" w:color="auto"/>
            <w:bottom w:val="none" w:sz="0" w:space="0" w:color="auto"/>
            <w:right w:val="none" w:sz="0" w:space="0" w:color="auto"/>
          </w:divBdr>
        </w:div>
        <w:div w:id="993802110">
          <w:marLeft w:val="0"/>
          <w:marRight w:val="0"/>
          <w:marTop w:val="0"/>
          <w:marBottom w:val="0"/>
          <w:divBdr>
            <w:top w:val="none" w:sz="0" w:space="0" w:color="auto"/>
            <w:left w:val="none" w:sz="0" w:space="0" w:color="auto"/>
            <w:bottom w:val="none" w:sz="0" w:space="0" w:color="auto"/>
            <w:right w:val="none" w:sz="0" w:space="0" w:color="auto"/>
          </w:divBdr>
        </w:div>
      </w:divsChild>
    </w:div>
    <w:div w:id="115178660">
      <w:bodyDiv w:val="1"/>
      <w:marLeft w:val="0"/>
      <w:marRight w:val="0"/>
      <w:marTop w:val="0"/>
      <w:marBottom w:val="0"/>
      <w:divBdr>
        <w:top w:val="none" w:sz="0" w:space="0" w:color="auto"/>
        <w:left w:val="none" w:sz="0" w:space="0" w:color="auto"/>
        <w:bottom w:val="none" w:sz="0" w:space="0" w:color="auto"/>
        <w:right w:val="none" w:sz="0" w:space="0" w:color="auto"/>
      </w:divBdr>
      <w:divsChild>
        <w:div w:id="37630363">
          <w:marLeft w:val="0"/>
          <w:marRight w:val="0"/>
          <w:marTop w:val="0"/>
          <w:marBottom w:val="0"/>
          <w:divBdr>
            <w:top w:val="none" w:sz="0" w:space="0" w:color="auto"/>
            <w:left w:val="none" w:sz="0" w:space="0" w:color="auto"/>
            <w:bottom w:val="none" w:sz="0" w:space="0" w:color="auto"/>
            <w:right w:val="none" w:sz="0" w:space="0" w:color="auto"/>
          </w:divBdr>
        </w:div>
        <w:div w:id="783505503">
          <w:marLeft w:val="0"/>
          <w:marRight w:val="0"/>
          <w:marTop w:val="0"/>
          <w:marBottom w:val="0"/>
          <w:divBdr>
            <w:top w:val="none" w:sz="0" w:space="0" w:color="auto"/>
            <w:left w:val="none" w:sz="0" w:space="0" w:color="auto"/>
            <w:bottom w:val="none" w:sz="0" w:space="0" w:color="auto"/>
            <w:right w:val="none" w:sz="0" w:space="0" w:color="auto"/>
          </w:divBdr>
        </w:div>
        <w:div w:id="1370690643">
          <w:marLeft w:val="0"/>
          <w:marRight w:val="0"/>
          <w:marTop w:val="0"/>
          <w:marBottom w:val="0"/>
          <w:divBdr>
            <w:top w:val="none" w:sz="0" w:space="0" w:color="auto"/>
            <w:left w:val="none" w:sz="0" w:space="0" w:color="auto"/>
            <w:bottom w:val="none" w:sz="0" w:space="0" w:color="auto"/>
            <w:right w:val="none" w:sz="0" w:space="0" w:color="auto"/>
          </w:divBdr>
        </w:div>
        <w:div w:id="1275940096">
          <w:marLeft w:val="0"/>
          <w:marRight w:val="0"/>
          <w:marTop w:val="0"/>
          <w:marBottom w:val="0"/>
          <w:divBdr>
            <w:top w:val="none" w:sz="0" w:space="0" w:color="auto"/>
            <w:left w:val="none" w:sz="0" w:space="0" w:color="auto"/>
            <w:bottom w:val="none" w:sz="0" w:space="0" w:color="auto"/>
            <w:right w:val="none" w:sz="0" w:space="0" w:color="auto"/>
          </w:divBdr>
        </w:div>
      </w:divsChild>
    </w:div>
    <w:div w:id="189923551">
      <w:bodyDiv w:val="1"/>
      <w:marLeft w:val="0"/>
      <w:marRight w:val="0"/>
      <w:marTop w:val="0"/>
      <w:marBottom w:val="0"/>
      <w:divBdr>
        <w:top w:val="none" w:sz="0" w:space="0" w:color="auto"/>
        <w:left w:val="none" w:sz="0" w:space="0" w:color="auto"/>
        <w:bottom w:val="none" w:sz="0" w:space="0" w:color="auto"/>
        <w:right w:val="none" w:sz="0" w:space="0" w:color="auto"/>
      </w:divBdr>
      <w:divsChild>
        <w:div w:id="1372725897">
          <w:marLeft w:val="0"/>
          <w:marRight w:val="0"/>
          <w:marTop w:val="0"/>
          <w:marBottom w:val="0"/>
          <w:divBdr>
            <w:top w:val="none" w:sz="0" w:space="0" w:color="auto"/>
            <w:left w:val="none" w:sz="0" w:space="0" w:color="auto"/>
            <w:bottom w:val="none" w:sz="0" w:space="0" w:color="auto"/>
            <w:right w:val="none" w:sz="0" w:space="0" w:color="auto"/>
          </w:divBdr>
        </w:div>
        <w:div w:id="2054696915">
          <w:marLeft w:val="0"/>
          <w:marRight w:val="0"/>
          <w:marTop w:val="0"/>
          <w:marBottom w:val="0"/>
          <w:divBdr>
            <w:top w:val="none" w:sz="0" w:space="0" w:color="auto"/>
            <w:left w:val="none" w:sz="0" w:space="0" w:color="auto"/>
            <w:bottom w:val="none" w:sz="0" w:space="0" w:color="auto"/>
            <w:right w:val="none" w:sz="0" w:space="0" w:color="auto"/>
          </w:divBdr>
        </w:div>
        <w:div w:id="1019576202">
          <w:marLeft w:val="0"/>
          <w:marRight w:val="0"/>
          <w:marTop w:val="0"/>
          <w:marBottom w:val="0"/>
          <w:divBdr>
            <w:top w:val="none" w:sz="0" w:space="0" w:color="auto"/>
            <w:left w:val="none" w:sz="0" w:space="0" w:color="auto"/>
            <w:bottom w:val="none" w:sz="0" w:space="0" w:color="auto"/>
            <w:right w:val="none" w:sz="0" w:space="0" w:color="auto"/>
          </w:divBdr>
        </w:div>
        <w:div w:id="212235845">
          <w:marLeft w:val="0"/>
          <w:marRight w:val="0"/>
          <w:marTop w:val="0"/>
          <w:marBottom w:val="0"/>
          <w:divBdr>
            <w:top w:val="none" w:sz="0" w:space="0" w:color="auto"/>
            <w:left w:val="none" w:sz="0" w:space="0" w:color="auto"/>
            <w:bottom w:val="none" w:sz="0" w:space="0" w:color="auto"/>
            <w:right w:val="none" w:sz="0" w:space="0" w:color="auto"/>
          </w:divBdr>
        </w:div>
        <w:div w:id="1328170139">
          <w:marLeft w:val="0"/>
          <w:marRight w:val="0"/>
          <w:marTop w:val="0"/>
          <w:marBottom w:val="0"/>
          <w:divBdr>
            <w:top w:val="none" w:sz="0" w:space="0" w:color="auto"/>
            <w:left w:val="none" w:sz="0" w:space="0" w:color="auto"/>
            <w:bottom w:val="none" w:sz="0" w:space="0" w:color="auto"/>
            <w:right w:val="none" w:sz="0" w:space="0" w:color="auto"/>
          </w:divBdr>
        </w:div>
        <w:div w:id="435903960">
          <w:marLeft w:val="0"/>
          <w:marRight w:val="0"/>
          <w:marTop w:val="0"/>
          <w:marBottom w:val="0"/>
          <w:divBdr>
            <w:top w:val="none" w:sz="0" w:space="0" w:color="auto"/>
            <w:left w:val="none" w:sz="0" w:space="0" w:color="auto"/>
            <w:bottom w:val="none" w:sz="0" w:space="0" w:color="auto"/>
            <w:right w:val="none" w:sz="0" w:space="0" w:color="auto"/>
          </w:divBdr>
        </w:div>
        <w:div w:id="1039089790">
          <w:marLeft w:val="0"/>
          <w:marRight w:val="0"/>
          <w:marTop w:val="0"/>
          <w:marBottom w:val="0"/>
          <w:divBdr>
            <w:top w:val="none" w:sz="0" w:space="0" w:color="auto"/>
            <w:left w:val="none" w:sz="0" w:space="0" w:color="auto"/>
            <w:bottom w:val="none" w:sz="0" w:space="0" w:color="auto"/>
            <w:right w:val="none" w:sz="0" w:space="0" w:color="auto"/>
          </w:divBdr>
        </w:div>
        <w:div w:id="919994677">
          <w:marLeft w:val="0"/>
          <w:marRight w:val="0"/>
          <w:marTop w:val="0"/>
          <w:marBottom w:val="0"/>
          <w:divBdr>
            <w:top w:val="none" w:sz="0" w:space="0" w:color="auto"/>
            <w:left w:val="none" w:sz="0" w:space="0" w:color="auto"/>
            <w:bottom w:val="none" w:sz="0" w:space="0" w:color="auto"/>
            <w:right w:val="none" w:sz="0" w:space="0" w:color="auto"/>
          </w:divBdr>
        </w:div>
        <w:div w:id="1599681905">
          <w:marLeft w:val="0"/>
          <w:marRight w:val="0"/>
          <w:marTop w:val="0"/>
          <w:marBottom w:val="0"/>
          <w:divBdr>
            <w:top w:val="none" w:sz="0" w:space="0" w:color="auto"/>
            <w:left w:val="none" w:sz="0" w:space="0" w:color="auto"/>
            <w:bottom w:val="none" w:sz="0" w:space="0" w:color="auto"/>
            <w:right w:val="none" w:sz="0" w:space="0" w:color="auto"/>
          </w:divBdr>
        </w:div>
        <w:div w:id="1017274864">
          <w:marLeft w:val="0"/>
          <w:marRight w:val="0"/>
          <w:marTop w:val="0"/>
          <w:marBottom w:val="0"/>
          <w:divBdr>
            <w:top w:val="none" w:sz="0" w:space="0" w:color="auto"/>
            <w:left w:val="none" w:sz="0" w:space="0" w:color="auto"/>
            <w:bottom w:val="none" w:sz="0" w:space="0" w:color="auto"/>
            <w:right w:val="none" w:sz="0" w:space="0" w:color="auto"/>
          </w:divBdr>
        </w:div>
        <w:div w:id="1559978748">
          <w:marLeft w:val="0"/>
          <w:marRight w:val="0"/>
          <w:marTop w:val="0"/>
          <w:marBottom w:val="0"/>
          <w:divBdr>
            <w:top w:val="none" w:sz="0" w:space="0" w:color="auto"/>
            <w:left w:val="none" w:sz="0" w:space="0" w:color="auto"/>
            <w:bottom w:val="none" w:sz="0" w:space="0" w:color="auto"/>
            <w:right w:val="none" w:sz="0" w:space="0" w:color="auto"/>
          </w:divBdr>
        </w:div>
      </w:divsChild>
    </w:div>
    <w:div w:id="322123566">
      <w:bodyDiv w:val="1"/>
      <w:marLeft w:val="0"/>
      <w:marRight w:val="0"/>
      <w:marTop w:val="0"/>
      <w:marBottom w:val="0"/>
      <w:divBdr>
        <w:top w:val="none" w:sz="0" w:space="0" w:color="auto"/>
        <w:left w:val="none" w:sz="0" w:space="0" w:color="auto"/>
        <w:bottom w:val="none" w:sz="0" w:space="0" w:color="auto"/>
        <w:right w:val="none" w:sz="0" w:space="0" w:color="auto"/>
      </w:divBdr>
      <w:divsChild>
        <w:div w:id="1259364914">
          <w:marLeft w:val="0"/>
          <w:marRight w:val="0"/>
          <w:marTop w:val="0"/>
          <w:marBottom w:val="0"/>
          <w:divBdr>
            <w:top w:val="none" w:sz="0" w:space="0" w:color="auto"/>
            <w:left w:val="none" w:sz="0" w:space="0" w:color="auto"/>
            <w:bottom w:val="none" w:sz="0" w:space="0" w:color="auto"/>
            <w:right w:val="none" w:sz="0" w:space="0" w:color="auto"/>
          </w:divBdr>
        </w:div>
        <w:div w:id="1021977680">
          <w:marLeft w:val="0"/>
          <w:marRight w:val="0"/>
          <w:marTop w:val="0"/>
          <w:marBottom w:val="0"/>
          <w:divBdr>
            <w:top w:val="none" w:sz="0" w:space="0" w:color="auto"/>
            <w:left w:val="none" w:sz="0" w:space="0" w:color="auto"/>
            <w:bottom w:val="none" w:sz="0" w:space="0" w:color="auto"/>
            <w:right w:val="none" w:sz="0" w:space="0" w:color="auto"/>
          </w:divBdr>
        </w:div>
      </w:divsChild>
    </w:div>
    <w:div w:id="324283863">
      <w:bodyDiv w:val="1"/>
      <w:marLeft w:val="0"/>
      <w:marRight w:val="0"/>
      <w:marTop w:val="0"/>
      <w:marBottom w:val="0"/>
      <w:divBdr>
        <w:top w:val="none" w:sz="0" w:space="0" w:color="auto"/>
        <w:left w:val="none" w:sz="0" w:space="0" w:color="auto"/>
        <w:bottom w:val="none" w:sz="0" w:space="0" w:color="auto"/>
        <w:right w:val="none" w:sz="0" w:space="0" w:color="auto"/>
      </w:divBdr>
      <w:divsChild>
        <w:div w:id="872812095">
          <w:marLeft w:val="0"/>
          <w:marRight w:val="0"/>
          <w:marTop w:val="0"/>
          <w:marBottom w:val="0"/>
          <w:divBdr>
            <w:top w:val="none" w:sz="0" w:space="0" w:color="auto"/>
            <w:left w:val="none" w:sz="0" w:space="0" w:color="auto"/>
            <w:bottom w:val="none" w:sz="0" w:space="0" w:color="auto"/>
            <w:right w:val="none" w:sz="0" w:space="0" w:color="auto"/>
          </w:divBdr>
        </w:div>
        <w:div w:id="310906698">
          <w:marLeft w:val="0"/>
          <w:marRight w:val="0"/>
          <w:marTop w:val="0"/>
          <w:marBottom w:val="0"/>
          <w:divBdr>
            <w:top w:val="none" w:sz="0" w:space="0" w:color="auto"/>
            <w:left w:val="none" w:sz="0" w:space="0" w:color="auto"/>
            <w:bottom w:val="none" w:sz="0" w:space="0" w:color="auto"/>
            <w:right w:val="none" w:sz="0" w:space="0" w:color="auto"/>
          </w:divBdr>
        </w:div>
      </w:divsChild>
    </w:div>
    <w:div w:id="329718093">
      <w:bodyDiv w:val="1"/>
      <w:marLeft w:val="0"/>
      <w:marRight w:val="0"/>
      <w:marTop w:val="0"/>
      <w:marBottom w:val="0"/>
      <w:divBdr>
        <w:top w:val="none" w:sz="0" w:space="0" w:color="auto"/>
        <w:left w:val="none" w:sz="0" w:space="0" w:color="auto"/>
        <w:bottom w:val="none" w:sz="0" w:space="0" w:color="auto"/>
        <w:right w:val="none" w:sz="0" w:space="0" w:color="auto"/>
      </w:divBdr>
      <w:divsChild>
        <w:div w:id="737943581">
          <w:marLeft w:val="0"/>
          <w:marRight w:val="0"/>
          <w:marTop w:val="0"/>
          <w:marBottom w:val="0"/>
          <w:divBdr>
            <w:top w:val="none" w:sz="0" w:space="0" w:color="auto"/>
            <w:left w:val="none" w:sz="0" w:space="0" w:color="auto"/>
            <w:bottom w:val="none" w:sz="0" w:space="0" w:color="auto"/>
            <w:right w:val="none" w:sz="0" w:space="0" w:color="auto"/>
          </w:divBdr>
        </w:div>
        <w:div w:id="298806238">
          <w:marLeft w:val="0"/>
          <w:marRight w:val="0"/>
          <w:marTop w:val="0"/>
          <w:marBottom w:val="0"/>
          <w:divBdr>
            <w:top w:val="none" w:sz="0" w:space="0" w:color="auto"/>
            <w:left w:val="none" w:sz="0" w:space="0" w:color="auto"/>
            <w:bottom w:val="none" w:sz="0" w:space="0" w:color="auto"/>
            <w:right w:val="none" w:sz="0" w:space="0" w:color="auto"/>
          </w:divBdr>
        </w:div>
        <w:div w:id="1173061060">
          <w:marLeft w:val="0"/>
          <w:marRight w:val="0"/>
          <w:marTop w:val="0"/>
          <w:marBottom w:val="0"/>
          <w:divBdr>
            <w:top w:val="none" w:sz="0" w:space="0" w:color="auto"/>
            <w:left w:val="none" w:sz="0" w:space="0" w:color="auto"/>
            <w:bottom w:val="none" w:sz="0" w:space="0" w:color="auto"/>
            <w:right w:val="none" w:sz="0" w:space="0" w:color="auto"/>
          </w:divBdr>
        </w:div>
        <w:div w:id="1770202003">
          <w:marLeft w:val="0"/>
          <w:marRight w:val="0"/>
          <w:marTop w:val="0"/>
          <w:marBottom w:val="0"/>
          <w:divBdr>
            <w:top w:val="none" w:sz="0" w:space="0" w:color="auto"/>
            <w:left w:val="none" w:sz="0" w:space="0" w:color="auto"/>
            <w:bottom w:val="none" w:sz="0" w:space="0" w:color="auto"/>
            <w:right w:val="none" w:sz="0" w:space="0" w:color="auto"/>
          </w:divBdr>
        </w:div>
        <w:div w:id="1325429945">
          <w:marLeft w:val="0"/>
          <w:marRight w:val="0"/>
          <w:marTop w:val="0"/>
          <w:marBottom w:val="0"/>
          <w:divBdr>
            <w:top w:val="none" w:sz="0" w:space="0" w:color="auto"/>
            <w:left w:val="none" w:sz="0" w:space="0" w:color="auto"/>
            <w:bottom w:val="none" w:sz="0" w:space="0" w:color="auto"/>
            <w:right w:val="none" w:sz="0" w:space="0" w:color="auto"/>
          </w:divBdr>
        </w:div>
        <w:div w:id="38361850">
          <w:marLeft w:val="0"/>
          <w:marRight w:val="0"/>
          <w:marTop w:val="0"/>
          <w:marBottom w:val="0"/>
          <w:divBdr>
            <w:top w:val="none" w:sz="0" w:space="0" w:color="auto"/>
            <w:left w:val="none" w:sz="0" w:space="0" w:color="auto"/>
            <w:bottom w:val="none" w:sz="0" w:space="0" w:color="auto"/>
            <w:right w:val="none" w:sz="0" w:space="0" w:color="auto"/>
          </w:divBdr>
        </w:div>
        <w:div w:id="1392728737">
          <w:marLeft w:val="0"/>
          <w:marRight w:val="0"/>
          <w:marTop w:val="0"/>
          <w:marBottom w:val="0"/>
          <w:divBdr>
            <w:top w:val="none" w:sz="0" w:space="0" w:color="auto"/>
            <w:left w:val="none" w:sz="0" w:space="0" w:color="auto"/>
            <w:bottom w:val="none" w:sz="0" w:space="0" w:color="auto"/>
            <w:right w:val="none" w:sz="0" w:space="0" w:color="auto"/>
          </w:divBdr>
        </w:div>
        <w:div w:id="1955600437">
          <w:marLeft w:val="0"/>
          <w:marRight w:val="0"/>
          <w:marTop w:val="0"/>
          <w:marBottom w:val="0"/>
          <w:divBdr>
            <w:top w:val="none" w:sz="0" w:space="0" w:color="auto"/>
            <w:left w:val="none" w:sz="0" w:space="0" w:color="auto"/>
            <w:bottom w:val="none" w:sz="0" w:space="0" w:color="auto"/>
            <w:right w:val="none" w:sz="0" w:space="0" w:color="auto"/>
          </w:divBdr>
        </w:div>
        <w:div w:id="1259172577">
          <w:marLeft w:val="0"/>
          <w:marRight w:val="0"/>
          <w:marTop w:val="0"/>
          <w:marBottom w:val="0"/>
          <w:divBdr>
            <w:top w:val="none" w:sz="0" w:space="0" w:color="auto"/>
            <w:left w:val="none" w:sz="0" w:space="0" w:color="auto"/>
            <w:bottom w:val="none" w:sz="0" w:space="0" w:color="auto"/>
            <w:right w:val="none" w:sz="0" w:space="0" w:color="auto"/>
          </w:divBdr>
        </w:div>
        <w:div w:id="1408847944">
          <w:marLeft w:val="0"/>
          <w:marRight w:val="0"/>
          <w:marTop w:val="0"/>
          <w:marBottom w:val="0"/>
          <w:divBdr>
            <w:top w:val="none" w:sz="0" w:space="0" w:color="auto"/>
            <w:left w:val="none" w:sz="0" w:space="0" w:color="auto"/>
            <w:bottom w:val="none" w:sz="0" w:space="0" w:color="auto"/>
            <w:right w:val="none" w:sz="0" w:space="0" w:color="auto"/>
          </w:divBdr>
        </w:div>
        <w:div w:id="13046240">
          <w:marLeft w:val="0"/>
          <w:marRight w:val="0"/>
          <w:marTop w:val="0"/>
          <w:marBottom w:val="0"/>
          <w:divBdr>
            <w:top w:val="none" w:sz="0" w:space="0" w:color="auto"/>
            <w:left w:val="none" w:sz="0" w:space="0" w:color="auto"/>
            <w:bottom w:val="none" w:sz="0" w:space="0" w:color="auto"/>
            <w:right w:val="none" w:sz="0" w:space="0" w:color="auto"/>
          </w:divBdr>
        </w:div>
        <w:div w:id="1465653820">
          <w:marLeft w:val="0"/>
          <w:marRight w:val="0"/>
          <w:marTop w:val="0"/>
          <w:marBottom w:val="0"/>
          <w:divBdr>
            <w:top w:val="none" w:sz="0" w:space="0" w:color="auto"/>
            <w:left w:val="none" w:sz="0" w:space="0" w:color="auto"/>
            <w:bottom w:val="none" w:sz="0" w:space="0" w:color="auto"/>
            <w:right w:val="none" w:sz="0" w:space="0" w:color="auto"/>
          </w:divBdr>
        </w:div>
        <w:div w:id="2091534316">
          <w:marLeft w:val="0"/>
          <w:marRight w:val="0"/>
          <w:marTop w:val="0"/>
          <w:marBottom w:val="0"/>
          <w:divBdr>
            <w:top w:val="none" w:sz="0" w:space="0" w:color="auto"/>
            <w:left w:val="none" w:sz="0" w:space="0" w:color="auto"/>
            <w:bottom w:val="none" w:sz="0" w:space="0" w:color="auto"/>
            <w:right w:val="none" w:sz="0" w:space="0" w:color="auto"/>
          </w:divBdr>
        </w:div>
        <w:div w:id="1341275913">
          <w:marLeft w:val="0"/>
          <w:marRight w:val="0"/>
          <w:marTop w:val="0"/>
          <w:marBottom w:val="0"/>
          <w:divBdr>
            <w:top w:val="none" w:sz="0" w:space="0" w:color="auto"/>
            <w:left w:val="none" w:sz="0" w:space="0" w:color="auto"/>
            <w:bottom w:val="none" w:sz="0" w:space="0" w:color="auto"/>
            <w:right w:val="none" w:sz="0" w:space="0" w:color="auto"/>
          </w:divBdr>
        </w:div>
        <w:div w:id="1182864880">
          <w:marLeft w:val="0"/>
          <w:marRight w:val="0"/>
          <w:marTop w:val="0"/>
          <w:marBottom w:val="0"/>
          <w:divBdr>
            <w:top w:val="none" w:sz="0" w:space="0" w:color="auto"/>
            <w:left w:val="none" w:sz="0" w:space="0" w:color="auto"/>
            <w:bottom w:val="none" w:sz="0" w:space="0" w:color="auto"/>
            <w:right w:val="none" w:sz="0" w:space="0" w:color="auto"/>
          </w:divBdr>
        </w:div>
        <w:div w:id="378364593">
          <w:marLeft w:val="0"/>
          <w:marRight w:val="0"/>
          <w:marTop w:val="0"/>
          <w:marBottom w:val="0"/>
          <w:divBdr>
            <w:top w:val="none" w:sz="0" w:space="0" w:color="auto"/>
            <w:left w:val="none" w:sz="0" w:space="0" w:color="auto"/>
            <w:bottom w:val="none" w:sz="0" w:space="0" w:color="auto"/>
            <w:right w:val="none" w:sz="0" w:space="0" w:color="auto"/>
          </w:divBdr>
        </w:div>
        <w:div w:id="998342606">
          <w:marLeft w:val="0"/>
          <w:marRight w:val="0"/>
          <w:marTop w:val="0"/>
          <w:marBottom w:val="0"/>
          <w:divBdr>
            <w:top w:val="none" w:sz="0" w:space="0" w:color="auto"/>
            <w:left w:val="none" w:sz="0" w:space="0" w:color="auto"/>
            <w:bottom w:val="none" w:sz="0" w:space="0" w:color="auto"/>
            <w:right w:val="none" w:sz="0" w:space="0" w:color="auto"/>
          </w:divBdr>
        </w:div>
        <w:div w:id="529220930">
          <w:marLeft w:val="0"/>
          <w:marRight w:val="0"/>
          <w:marTop w:val="0"/>
          <w:marBottom w:val="0"/>
          <w:divBdr>
            <w:top w:val="none" w:sz="0" w:space="0" w:color="auto"/>
            <w:left w:val="none" w:sz="0" w:space="0" w:color="auto"/>
            <w:bottom w:val="none" w:sz="0" w:space="0" w:color="auto"/>
            <w:right w:val="none" w:sz="0" w:space="0" w:color="auto"/>
          </w:divBdr>
        </w:div>
      </w:divsChild>
    </w:div>
    <w:div w:id="336809390">
      <w:bodyDiv w:val="1"/>
      <w:marLeft w:val="0"/>
      <w:marRight w:val="0"/>
      <w:marTop w:val="0"/>
      <w:marBottom w:val="0"/>
      <w:divBdr>
        <w:top w:val="none" w:sz="0" w:space="0" w:color="auto"/>
        <w:left w:val="none" w:sz="0" w:space="0" w:color="auto"/>
        <w:bottom w:val="none" w:sz="0" w:space="0" w:color="auto"/>
        <w:right w:val="none" w:sz="0" w:space="0" w:color="auto"/>
      </w:divBdr>
      <w:divsChild>
        <w:div w:id="1112744446">
          <w:marLeft w:val="0"/>
          <w:marRight w:val="0"/>
          <w:marTop w:val="0"/>
          <w:marBottom w:val="0"/>
          <w:divBdr>
            <w:top w:val="none" w:sz="0" w:space="0" w:color="auto"/>
            <w:left w:val="none" w:sz="0" w:space="0" w:color="auto"/>
            <w:bottom w:val="none" w:sz="0" w:space="0" w:color="auto"/>
            <w:right w:val="none" w:sz="0" w:space="0" w:color="auto"/>
          </w:divBdr>
        </w:div>
        <w:div w:id="801196014">
          <w:marLeft w:val="0"/>
          <w:marRight w:val="0"/>
          <w:marTop w:val="0"/>
          <w:marBottom w:val="0"/>
          <w:divBdr>
            <w:top w:val="none" w:sz="0" w:space="0" w:color="auto"/>
            <w:left w:val="none" w:sz="0" w:space="0" w:color="auto"/>
            <w:bottom w:val="none" w:sz="0" w:space="0" w:color="auto"/>
            <w:right w:val="none" w:sz="0" w:space="0" w:color="auto"/>
          </w:divBdr>
        </w:div>
        <w:div w:id="171336562">
          <w:marLeft w:val="0"/>
          <w:marRight w:val="0"/>
          <w:marTop w:val="0"/>
          <w:marBottom w:val="0"/>
          <w:divBdr>
            <w:top w:val="none" w:sz="0" w:space="0" w:color="auto"/>
            <w:left w:val="none" w:sz="0" w:space="0" w:color="auto"/>
            <w:bottom w:val="none" w:sz="0" w:space="0" w:color="auto"/>
            <w:right w:val="none" w:sz="0" w:space="0" w:color="auto"/>
          </w:divBdr>
        </w:div>
        <w:div w:id="567805656">
          <w:marLeft w:val="0"/>
          <w:marRight w:val="0"/>
          <w:marTop w:val="0"/>
          <w:marBottom w:val="0"/>
          <w:divBdr>
            <w:top w:val="none" w:sz="0" w:space="0" w:color="auto"/>
            <w:left w:val="none" w:sz="0" w:space="0" w:color="auto"/>
            <w:bottom w:val="none" w:sz="0" w:space="0" w:color="auto"/>
            <w:right w:val="none" w:sz="0" w:space="0" w:color="auto"/>
          </w:divBdr>
        </w:div>
        <w:div w:id="155076839">
          <w:marLeft w:val="0"/>
          <w:marRight w:val="0"/>
          <w:marTop w:val="0"/>
          <w:marBottom w:val="0"/>
          <w:divBdr>
            <w:top w:val="none" w:sz="0" w:space="0" w:color="auto"/>
            <w:left w:val="none" w:sz="0" w:space="0" w:color="auto"/>
            <w:bottom w:val="none" w:sz="0" w:space="0" w:color="auto"/>
            <w:right w:val="none" w:sz="0" w:space="0" w:color="auto"/>
          </w:divBdr>
        </w:div>
        <w:div w:id="1506550055">
          <w:marLeft w:val="0"/>
          <w:marRight w:val="0"/>
          <w:marTop w:val="0"/>
          <w:marBottom w:val="0"/>
          <w:divBdr>
            <w:top w:val="none" w:sz="0" w:space="0" w:color="auto"/>
            <w:left w:val="none" w:sz="0" w:space="0" w:color="auto"/>
            <w:bottom w:val="none" w:sz="0" w:space="0" w:color="auto"/>
            <w:right w:val="none" w:sz="0" w:space="0" w:color="auto"/>
          </w:divBdr>
        </w:div>
        <w:div w:id="1413504899">
          <w:marLeft w:val="0"/>
          <w:marRight w:val="0"/>
          <w:marTop w:val="0"/>
          <w:marBottom w:val="0"/>
          <w:divBdr>
            <w:top w:val="none" w:sz="0" w:space="0" w:color="auto"/>
            <w:left w:val="none" w:sz="0" w:space="0" w:color="auto"/>
            <w:bottom w:val="none" w:sz="0" w:space="0" w:color="auto"/>
            <w:right w:val="none" w:sz="0" w:space="0" w:color="auto"/>
          </w:divBdr>
        </w:div>
        <w:div w:id="913393120">
          <w:marLeft w:val="0"/>
          <w:marRight w:val="0"/>
          <w:marTop w:val="0"/>
          <w:marBottom w:val="0"/>
          <w:divBdr>
            <w:top w:val="none" w:sz="0" w:space="0" w:color="auto"/>
            <w:left w:val="none" w:sz="0" w:space="0" w:color="auto"/>
            <w:bottom w:val="none" w:sz="0" w:space="0" w:color="auto"/>
            <w:right w:val="none" w:sz="0" w:space="0" w:color="auto"/>
          </w:divBdr>
        </w:div>
        <w:div w:id="784270111">
          <w:marLeft w:val="0"/>
          <w:marRight w:val="0"/>
          <w:marTop w:val="0"/>
          <w:marBottom w:val="0"/>
          <w:divBdr>
            <w:top w:val="none" w:sz="0" w:space="0" w:color="auto"/>
            <w:left w:val="none" w:sz="0" w:space="0" w:color="auto"/>
            <w:bottom w:val="none" w:sz="0" w:space="0" w:color="auto"/>
            <w:right w:val="none" w:sz="0" w:space="0" w:color="auto"/>
          </w:divBdr>
        </w:div>
        <w:div w:id="1102989803">
          <w:marLeft w:val="0"/>
          <w:marRight w:val="0"/>
          <w:marTop w:val="0"/>
          <w:marBottom w:val="0"/>
          <w:divBdr>
            <w:top w:val="none" w:sz="0" w:space="0" w:color="auto"/>
            <w:left w:val="none" w:sz="0" w:space="0" w:color="auto"/>
            <w:bottom w:val="none" w:sz="0" w:space="0" w:color="auto"/>
            <w:right w:val="none" w:sz="0" w:space="0" w:color="auto"/>
          </w:divBdr>
        </w:div>
        <w:div w:id="1831023075">
          <w:marLeft w:val="0"/>
          <w:marRight w:val="0"/>
          <w:marTop w:val="0"/>
          <w:marBottom w:val="0"/>
          <w:divBdr>
            <w:top w:val="none" w:sz="0" w:space="0" w:color="auto"/>
            <w:left w:val="none" w:sz="0" w:space="0" w:color="auto"/>
            <w:bottom w:val="none" w:sz="0" w:space="0" w:color="auto"/>
            <w:right w:val="none" w:sz="0" w:space="0" w:color="auto"/>
          </w:divBdr>
        </w:div>
        <w:div w:id="1476294738">
          <w:marLeft w:val="0"/>
          <w:marRight w:val="0"/>
          <w:marTop w:val="0"/>
          <w:marBottom w:val="0"/>
          <w:divBdr>
            <w:top w:val="none" w:sz="0" w:space="0" w:color="auto"/>
            <w:left w:val="none" w:sz="0" w:space="0" w:color="auto"/>
            <w:bottom w:val="none" w:sz="0" w:space="0" w:color="auto"/>
            <w:right w:val="none" w:sz="0" w:space="0" w:color="auto"/>
          </w:divBdr>
        </w:div>
        <w:div w:id="425005328">
          <w:marLeft w:val="0"/>
          <w:marRight w:val="0"/>
          <w:marTop w:val="0"/>
          <w:marBottom w:val="0"/>
          <w:divBdr>
            <w:top w:val="none" w:sz="0" w:space="0" w:color="auto"/>
            <w:left w:val="none" w:sz="0" w:space="0" w:color="auto"/>
            <w:bottom w:val="none" w:sz="0" w:space="0" w:color="auto"/>
            <w:right w:val="none" w:sz="0" w:space="0" w:color="auto"/>
          </w:divBdr>
        </w:div>
      </w:divsChild>
    </w:div>
    <w:div w:id="363603570">
      <w:bodyDiv w:val="1"/>
      <w:marLeft w:val="0"/>
      <w:marRight w:val="0"/>
      <w:marTop w:val="0"/>
      <w:marBottom w:val="0"/>
      <w:divBdr>
        <w:top w:val="none" w:sz="0" w:space="0" w:color="auto"/>
        <w:left w:val="none" w:sz="0" w:space="0" w:color="auto"/>
        <w:bottom w:val="none" w:sz="0" w:space="0" w:color="auto"/>
        <w:right w:val="none" w:sz="0" w:space="0" w:color="auto"/>
      </w:divBdr>
      <w:divsChild>
        <w:div w:id="1073696913">
          <w:marLeft w:val="0"/>
          <w:marRight w:val="0"/>
          <w:marTop w:val="0"/>
          <w:marBottom w:val="0"/>
          <w:divBdr>
            <w:top w:val="none" w:sz="0" w:space="0" w:color="auto"/>
            <w:left w:val="none" w:sz="0" w:space="0" w:color="auto"/>
            <w:bottom w:val="none" w:sz="0" w:space="0" w:color="auto"/>
            <w:right w:val="none" w:sz="0" w:space="0" w:color="auto"/>
          </w:divBdr>
        </w:div>
        <w:div w:id="1687243461">
          <w:marLeft w:val="0"/>
          <w:marRight w:val="0"/>
          <w:marTop w:val="0"/>
          <w:marBottom w:val="0"/>
          <w:divBdr>
            <w:top w:val="none" w:sz="0" w:space="0" w:color="auto"/>
            <w:left w:val="none" w:sz="0" w:space="0" w:color="auto"/>
            <w:bottom w:val="none" w:sz="0" w:space="0" w:color="auto"/>
            <w:right w:val="none" w:sz="0" w:space="0" w:color="auto"/>
          </w:divBdr>
        </w:div>
      </w:divsChild>
    </w:div>
    <w:div w:id="519902157">
      <w:bodyDiv w:val="1"/>
      <w:marLeft w:val="0"/>
      <w:marRight w:val="0"/>
      <w:marTop w:val="0"/>
      <w:marBottom w:val="0"/>
      <w:divBdr>
        <w:top w:val="none" w:sz="0" w:space="0" w:color="auto"/>
        <w:left w:val="none" w:sz="0" w:space="0" w:color="auto"/>
        <w:bottom w:val="none" w:sz="0" w:space="0" w:color="auto"/>
        <w:right w:val="none" w:sz="0" w:space="0" w:color="auto"/>
      </w:divBdr>
      <w:divsChild>
        <w:div w:id="1225532943">
          <w:marLeft w:val="0"/>
          <w:marRight w:val="0"/>
          <w:marTop w:val="0"/>
          <w:marBottom w:val="0"/>
          <w:divBdr>
            <w:top w:val="none" w:sz="0" w:space="0" w:color="auto"/>
            <w:left w:val="none" w:sz="0" w:space="0" w:color="auto"/>
            <w:bottom w:val="none" w:sz="0" w:space="0" w:color="auto"/>
            <w:right w:val="none" w:sz="0" w:space="0" w:color="auto"/>
          </w:divBdr>
        </w:div>
        <w:div w:id="457650946">
          <w:marLeft w:val="0"/>
          <w:marRight w:val="0"/>
          <w:marTop w:val="0"/>
          <w:marBottom w:val="0"/>
          <w:divBdr>
            <w:top w:val="none" w:sz="0" w:space="0" w:color="auto"/>
            <w:left w:val="none" w:sz="0" w:space="0" w:color="auto"/>
            <w:bottom w:val="none" w:sz="0" w:space="0" w:color="auto"/>
            <w:right w:val="none" w:sz="0" w:space="0" w:color="auto"/>
          </w:divBdr>
        </w:div>
        <w:div w:id="1897082031">
          <w:marLeft w:val="0"/>
          <w:marRight w:val="0"/>
          <w:marTop w:val="0"/>
          <w:marBottom w:val="0"/>
          <w:divBdr>
            <w:top w:val="none" w:sz="0" w:space="0" w:color="auto"/>
            <w:left w:val="none" w:sz="0" w:space="0" w:color="auto"/>
            <w:bottom w:val="none" w:sz="0" w:space="0" w:color="auto"/>
            <w:right w:val="none" w:sz="0" w:space="0" w:color="auto"/>
          </w:divBdr>
        </w:div>
        <w:div w:id="1439567655">
          <w:marLeft w:val="0"/>
          <w:marRight w:val="0"/>
          <w:marTop w:val="0"/>
          <w:marBottom w:val="0"/>
          <w:divBdr>
            <w:top w:val="none" w:sz="0" w:space="0" w:color="auto"/>
            <w:left w:val="none" w:sz="0" w:space="0" w:color="auto"/>
            <w:bottom w:val="none" w:sz="0" w:space="0" w:color="auto"/>
            <w:right w:val="none" w:sz="0" w:space="0" w:color="auto"/>
          </w:divBdr>
        </w:div>
        <w:div w:id="1452090738">
          <w:marLeft w:val="0"/>
          <w:marRight w:val="0"/>
          <w:marTop w:val="0"/>
          <w:marBottom w:val="0"/>
          <w:divBdr>
            <w:top w:val="none" w:sz="0" w:space="0" w:color="auto"/>
            <w:left w:val="none" w:sz="0" w:space="0" w:color="auto"/>
            <w:bottom w:val="none" w:sz="0" w:space="0" w:color="auto"/>
            <w:right w:val="none" w:sz="0" w:space="0" w:color="auto"/>
          </w:divBdr>
        </w:div>
        <w:div w:id="167447153">
          <w:marLeft w:val="0"/>
          <w:marRight w:val="0"/>
          <w:marTop w:val="0"/>
          <w:marBottom w:val="0"/>
          <w:divBdr>
            <w:top w:val="none" w:sz="0" w:space="0" w:color="auto"/>
            <w:left w:val="none" w:sz="0" w:space="0" w:color="auto"/>
            <w:bottom w:val="none" w:sz="0" w:space="0" w:color="auto"/>
            <w:right w:val="none" w:sz="0" w:space="0" w:color="auto"/>
          </w:divBdr>
        </w:div>
        <w:div w:id="226691518">
          <w:marLeft w:val="0"/>
          <w:marRight w:val="0"/>
          <w:marTop w:val="0"/>
          <w:marBottom w:val="0"/>
          <w:divBdr>
            <w:top w:val="none" w:sz="0" w:space="0" w:color="auto"/>
            <w:left w:val="none" w:sz="0" w:space="0" w:color="auto"/>
            <w:bottom w:val="none" w:sz="0" w:space="0" w:color="auto"/>
            <w:right w:val="none" w:sz="0" w:space="0" w:color="auto"/>
          </w:divBdr>
        </w:div>
        <w:div w:id="997461183">
          <w:marLeft w:val="0"/>
          <w:marRight w:val="0"/>
          <w:marTop w:val="0"/>
          <w:marBottom w:val="0"/>
          <w:divBdr>
            <w:top w:val="none" w:sz="0" w:space="0" w:color="auto"/>
            <w:left w:val="none" w:sz="0" w:space="0" w:color="auto"/>
            <w:bottom w:val="none" w:sz="0" w:space="0" w:color="auto"/>
            <w:right w:val="none" w:sz="0" w:space="0" w:color="auto"/>
          </w:divBdr>
        </w:div>
        <w:div w:id="2118870624">
          <w:marLeft w:val="0"/>
          <w:marRight w:val="0"/>
          <w:marTop w:val="0"/>
          <w:marBottom w:val="0"/>
          <w:divBdr>
            <w:top w:val="none" w:sz="0" w:space="0" w:color="auto"/>
            <w:left w:val="none" w:sz="0" w:space="0" w:color="auto"/>
            <w:bottom w:val="none" w:sz="0" w:space="0" w:color="auto"/>
            <w:right w:val="none" w:sz="0" w:space="0" w:color="auto"/>
          </w:divBdr>
        </w:div>
      </w:divsChild>
    </w:div>
    <w:div w:id="605237099">
      <w:bodyDiv w:val="1"/>
      <w:marLeft w:val="0"/>
      <w:marRight w:val="0"/>
      <w:marTop w:val="0"/>
      <w:marBottom w:val="0"/>
      <w:divBdr>
        <w:top w:val="none" w:sz="0" w:space="0" w:color="auto"/>
        <w:left w:val="none" w:sz="0" w:space="0" w:color="auto"/>
        <w:bottom w:val="none" w:sz="0" w:space="0" w:color="auto"/>
        <w:right w:val="none" w:sz="0" w:space="0" w:color="auto"/>
      </w:divBdr>
      <w:divsChild>
        <w:div w:id="1688363085">
          <w:marLeft w:val="0"/>
          <w:marRight w:val="0"/>
          <w:marTop w:val="0"/>
          <w:marBottom w:val="0"/>
          <w:divBdr>
            <w:top w:val="none" w:sz="0" w:space="0" w:color="auto"/>
            <w:left w:val="none" w:sz="0" w:space="0" w:color="auto"/>
            <w:bottom w:val="none" w:sz="0" w:space="0" w:color="auto"/>
            <w:right w:val="none" w:sz="0" w:space="0" w:color="auto"/>
          </w:divBdr>
        </w:div>
        <w:div w:id="2136829357">
          <w:marLeft w:val="0"/>
          <w:marRight w:val="0"/>
          <w:marTop w:val="0"/>
          <w:marBottom w:val="0"/>
          <w:divBdr>
            <w:top w:val="none" w:sz="0" w:space="0" w:color="auto"/>
            <w:left w:val="none" w:sz="0" w:space="0" w:color="auto"/>
            <w:bottom w:val="none" w:sz="0" w:space="0" w:color="auto"/>
            <w:right w:val="none" w:sz="0" w:space="0" w:color="auto"/>
          </w:divBdr>
        </w:div>
      </w:divsChild>
    </w:div>
    <w:div w:id="706032298">
      <w:bodyDiv w:val="1"/>
      <w:marLeft w:val="0"/>
      <w:marRight w:val="0"/>
      <w:marTop w:val="0"/>
      <w:marBottom w:val="0"/>
      <w:divBdr>
        <w:top w:val="none" w:sz="0" w:space="0" w:color="auto"/>
        <w:left w:val="none" w:sz="0" w:space="0" w:color="auto"/>
        <w:bottom w:val="none" w:sz="0" w:space="0" w:color="auto"/>
        <w:right w:val="none" w:sz="0" w:space="0" w:color="auto"/>
      </w:divBdr>
      <w:divsChild>
        <w:div w:id="1628853188">
          <w:marLeft w:val="0"/>
          <w:marRight w:val="0"/>
          <w:marTop w:val="0"/>
          <w:marBottom w:val="0"/>
          <w:divBdr>
            <w:top w:val="none" w:sz="0" w:space="0" w:color="auto"/>
            <w:left w:val="none" w:sz="0" w:space="0" w:color="auto"/>
            <w:bottom w:val="none" w:sz="0" w:space="0" w:color="auto"/>
            <w:right w:val="none" w:sz="0" w:space="0" w:color="auto"/>
          </w:divBdr>
        </w:div>
        <w:div w:id="431514418">
          <w:marLeft w:val="0"/>
          <w:marRight w:val="0"/>
          <w:marTop w:val="0"/>
          <w:marBottom w:val="0"/>
          <w:divBdr>
            <w:top w:val="none" w:sz="0" w:space="0" w:color="auto"/>
            <w:left w:val="none" w:sz="0" w:space="0" w:color="auto"/>
            <w:bottom w:val="none" w:sz="0" w:space="0" w:color="auto"/>
            <w:right w:val="none" w:sz="0" w:space="0" w:color="auto"/>
          </w:divBdr>
        </w:div>
        <w:div w:id="339352502">
          <w:marLeft w:val="0"/>
          <w:marRight w:val="0"/>
          <w:marTop w:val="0"/>
          <w:marBottom w:val="0"/>
          <w:divBdr>
            <w:top w:val="none" w:sz="0" w:space="0" w:color="auto"/>
            <w:left w:val="none" w:sz="0" w:space="0" w:color="auto"/>
            <w:bottom w:val="none" w:sz="0" w:space="0" w:color="auto"/>
            <w:right w:val="none" w:sz="0" w:space="0" w:color="auto"/>
          </w:divBdr>
        </w:div>
        <w:div w:id="643509934">
          <w:marLeft w:val="0"/>
          <w:marRight w:val="0"/>
          <w:marTop w:val="0"/>
          <w:marBottom w:val="0"/>
          <w:divBdr>
            <w:top w:val="none" w:sz="0" w:space="0" w:color="auto"/>
            <w:left w:val="none" w:sz="0" w:space="0" w:color="auto"/>
            <w:bottom w:val="none" w:sz="0" w:space="0" w:color="auto"/>
            <w:right w:val="none" w:sz="0" w:space="0" w:color="auto"/>
          </w:divBdr>
        </w:div>
        <w:div w:id="1526140432">
          <w:marLeft w:val="0"/>
          <w:marRight w:val="0"/>
          <w:marTop w:val="0"/>
          <w:marBottom w:val="0"/>
          <w:divBdr>
            <w:top w:val="none" w:sz="0" w:space="0" w:color="auto"/>
            <w:left w:val="none" w:sz="0" w:space="0" w:color="auto"/>
            <w:bottom w:val="none" w:sz="0" w:space="0" w:color="auto"/>
            <w:right w:val="none" w:sz="0" w:space="0" w:color="auto"/>
          </w:divBdr>
        </w:div>
        <w:div w:id="45493653">
          <w:marLeft w:val="0"/>
          <w:marRight w:val="0"/>
          <w:marTop w:val="0"/>
          <w:marBottom w:val="0"/>
          <w:divBdr>
            <w:top w:val="none" w:sz="0" w:space="0" w:color="auto"/>
            <w:left w:val="none" w:sz="0" w:space="0" w:color="auto"/>
            <w:bottom w:val="none" w:sz="0" w:space="0" w:color="auto"/>
            <w:right w:val="none" w:sz="0" w:space="0" w:color="auto"/>
          </w:divBdr>
        </w:div>
        <w:div w:id="1014187586">
          <w:marLeft w:val="0"/>
          <w:marRight w:val="0"/>
          <w:marTop w:val="0"/>
          <w:marBottom w:val="0"/>
          <w:divBdr>
            <w:top w:val="none" w:sz="0" w:space="0" w:color="auto"/>
            <w:left w:val="none" w:sz="0" w:space="0" w:color="auto"/>
            <w:bottom w:val="none" w:sz="0" w:space="0" w:color="auto"/>
            <w:right w:val="none" w:sz="0" w:space="0" w:color="auto"/>
          </w:divBdr>
        </w:div>
        <w:div w:id="18047380">
          <w:marLeft w:val="0"/>
          <w:marRight w:val="0"/>
          <w:marTop w:val="0"/>
          <w:marBottom w:val="0"/>
          <w:divBdr>
            <w:top w:val="none" w:sz="0" w:space="0" w:color="auto"/>
            <w:left w:val="none" w:sz="0" w:space="0" w:color="auto"/>
            <w:bottom w:val="none" w:sz="0" w:space="0" w:color="auto"/>
            <w:right w:val="none" w:sz="0" w:space="0" w:color="auto"/>
          </w:divBdr>
        </w:div>
        <w:div w:id="214662692">
          <w:marLeft w:val="0"/>
          <w:marRight w:val="0"/>
          <w:marTop w:val="0"/>
          <w:marBottom w:val="0"/>
          <w:divBdr>
            <w:top w:val="none" w:sz="0" w:space="0" w:color="auto"/>
            <w:left w:val="none" w:sz="0" w:space="0" w:color="auto"/>
            <w:bottom w:val="none" w:sz="0" w:space="0" w:color="auto"/>
            <w:right w:val="none" w:sz="0" w:space="0" w:color="auto"/>
          </w:divBdr>
        </w:div>
        <w:div w:id="1610775501">
          <w:marLeft w:val="0"/>
          <w:marRight w:val="0"/>
          <w:marTop w:val="0"/>
          <w:marBottom w:val="0"/>
          <w:divBdr>
            <w:top w:val="none" w:sz="0" w:space="0" w:color="auto"/>
            <w:left w:val="none" w:sz="0" w:space="0" w:color="auto"/>
            <w:bottom w:val="none" w:sz="0" w:space="0" w:color="auto"/>
            <w:right w:val="none" w:sz="0" w:space="0" w:color="auto"/>
          </w:divBdr>
        </w:div>
        <w:div w:id="398595591">
          <w:marLeft w:val="0"/>
          <w:marRight w:val="0"/>
          <w:marTop w:val="0"/>
          <w:marBottom w:val="0"/>
          <w:divBdr>
            <w:top w:val="none" w:sz="0" w:space="0" w:color="auto"/>
            <w:left w:val="none" w:sz="0" w:space="0" w:color="auto"/>
            <w:bottom w:val="none" w:sz="0" w:space="0" w:color="auto"/>
            <w:right w:val="none" w:sz="0" w:space="0" w:color="auto"/>
          </w:divBdr>
        </w:div>
        <w:div w:id="386563692">
          <w:marLeft w:val="0"/>
          <w:marRight w:val="0"/>
          <w:marTop w:val="0"/>
          <w:marBottom w:val="0"/>
          <w:divBdr>
            <w:top w:val="none" w:sz="0" w:space="0" w:color="auto"/>
            <w:left w:val="none" w:sz="0" w:space="0" w:color="auto"/>
            <w:bottom w:val="none" w:sz="0" w:space="0" w:color="auto"/>
            <w:right w:val="none" w:sz="0" w:space="0" w:color="auto"/>
          </w:divBdr>
        </w:div>
        <w:div w:id="854461538">
          <w:marLeft w:val="0"/>
          <w:marRight w:val="0"/>
          <w:marTop w:val="0"/>
          <w:marBottom w:val="0"/>
          <w:divBdr>
            <w:top w:val="none" w:sz="0" w:space="0" w:color="auto"/>
            <w:left w:val="none" w:sz="0" w:space="0" w:color="auto"/>
            <w:bottom w:val="none" w:sz="0" w:space="0" w:color="auto"/>
            <w:right w:val="none" w:sz="0" w:space="0" w:color="auto"/>
          </w:divBdr>
        </w:div>
        <w:div w:id="543250922">
          <w:marLeft w:val="0"/>
          <w:marRight w:val="0"/>
          <w:marTop w:val="0"/>
          <w:marBottom w:val="0"/>
          <w:divBdr>
            <w:top w:val="none" w:sz="0" w:space="0" w:color="auto"/>
            <w:left w:val="none" w:sz="0" w:space="0" w:color="auto"/>
            <w:bottom w:val="none" w:sz="0" w:space="0" w:color="auto"/>
            <w:right w:val="none" w:sz="0" w:space="0" w:color="auto"/>
          </w:divBdr>
        </w:div>
        <w:div w:id="1980763831">
          <w:marLeft w:val="0"/>
          <w:marRight w:val="0"/>
          <w:marTop w:val="0"/>
          <w:marBottom w:val="0"/>
          <w:divBdr>
            <w:top w:val="none" w:sz="0" w:space="0" w:color="auto"/>
            <w:left w:val="none" w:sz="0" w:space="0" w:color="auto"/>
            <w:bottom w:val="none" w:sz="0" w:space="0" w:color="auto"/>
            <w:right w:val="none" w:sz="0" w:space="0" w:color="auto"/>
          </w:divBdr>
        </w:div>
        <w:div w:id="503016795">
          <w:marLeft w:val="0"/>
          <w:marRight w:val="0"/>
          <w:marTop w:val="0"/>
          <w:marBottom w:val="0"/>
          <w:divBdr>
            <w:top w:val="none" w:sz="0" w:space="0" w:color="auto"/>
            <w:left w:val="none" w:sz="0" w:space="0" w:color="auto"/>
            <w:bottom w:val="none" w:sz="0" w:space="0" w:color="auto"/>
            <w:right w:val="none" w:sz="0" w:space="0" w:color="auto"/>
          </w:divBdr>
        </w:div>
        <w:div w:id="1872185647">
          <w:marLeft w:val="0"/>
          <w:marRight w:val="0"/>
          <w:marTop w:val="0"/>
          <w:marBottom w:val="0"/>
          <w:divBdr>
            <w:top w:val="none" w:sz="0" w:space="0" w:color="auto"/>
            <w:left w:val="none" w:sz="0" w:space="0" w:color="auto"/>
            <w:bottom w:val="none" w:sz="0" w:space="0" w:color="auto"/>
            <w:right w:val="none" w:sz="0" w:space="0" w:color="auto"/>
          </w:divBdr>
        </w:div>
        <w:div w:id="999305606">
          <w:marLeft w:val="0"/>
          <w:marRight w:val="0"/>
          <w:marTop w:val="0"/>
          <w:marBottom w:val="0"/>
          <w:divBdr>
            <w:top w:val="none" w:sz="0" w:space="0" w:color="auto"/>
            <w:left w:val="none" w:sz="0" w:space="0" w:color="auto"/>
            <w:bottom w:val="none" w:sz="0" w:space="0" w:color="auto"/>
            <w:right w:val="none" w:sz="0" w:space="0" w:color="auto"/>
          </w:divBdr>
        </w:div>
        <w:div w:id="2100637001">
          <w:marLeft w:val="0"/>
          <w:marRight w:val="0"/>
          <w:marTop w:val="0"/>
          <w:marBottom w:val="0"/>
          <w:divBdr>
            <w:top w:val="none" w:sz="0" w:space="0" w:color="auto"/>
            <w:left w:val="none" w:sz="0" w:space="0" w:color="auto"/>
            <w:bottom w:val="none" w:sz="0" w:space="0" w:color="auto"/>
            <w:right w:val="none" w:sz="0" w:space="0" w:color="auto"/>
          </w:divBdr>
        </w:div>
        <w:div w:id="1380201812">
          <w:marLeft w:val="0"/>
          <w:marRight w:val="0"/>
          <w:marTop w:val="0"/>
          <w:marBottom w:val="0"/>
          <w:divBdr>
            <w:top w:val="none" w:sz="0" w:space="0" w:color="auto"/>
            <w:left w:val="none" w:sz="0" w:space="0" w:color="auto"/>
            <w:bottom w:val="none" w:sz="0" w:space="0" w:color="auto"/>
            <w:right w:val="none" w:sz="0" w:space="0" w:color="auto"/>
          </w:divBdr>
        </w:div>
        <w:div w:id="1733113683">
          <w:marLeft w:val="0"/>
          <w:marRight w:val="0"/>
          <w:marTop w:val="0"/>
          <w:marBottom w:val="0"/>
          <w:divBdr>
            <w:top w:val="none" w:sz="0" w:space="0" w:color="auto"/>
            <w:left w:val="none" w:sz="0" w:space="0" w:color="auto"/>
            <w:bottom w:val="none" w:sz="0" w:space="0" w:color="auto"/>
            <w:right w:val="none" w:sz="0" w:space="0" w:color="auto"/>
          </w:divBdr>
        </w:div>
        <w:div w:id="17317231">
          <w:marLeft w:val="0"/>
          <w:marRight w:val="0"/>
          <w:marTop w:val="0"/>
          <w:marBottom w:val="0"/>
          <w:divBdr>
            <w:top w:val="none" w:sz="0" w:space="0" w:color="auto"/>
            <w:left w:val="none" w:sz="0" w:space="0" w:color="auto"/>
            <w:bottom w:val="none" w:sz="0" w:space="0" w:color="auto"/>
            <w:right w:val="none" w:sz="0" w:space="0" w:color="auto"/>
          </w:divBdr>
        </w:div>
        <w:div w:id="1717121159">
          <w:marLeft w:val="0"/>
          <w:marRight w:val="0"/>
          <w:marTop w:val="0"/>
          <w:marBottom w:val="0"/>
          <w:divBdr>
            <w:top w:val="none" w:sz="0" w:space="0" w:color="auto"/>
            <w:left w:val="none" w:sz="0" w:space="0" w:color="auto"/>
            <w:bottom w:val="none" w:sz="0" w:space="0" w:color="auto"/>
            <w:right w:val="none" w:sz="0" w:space="0" w:color="auto"/>
          </w:divBdr>
        </w:div>
        <w:div w:id="1355224501">
          <w:marLeft w:val="0"/>
          <w:marRight w:val="0"/>
          <w:marTop w:val="0"/>
          <w:marBottom w:val="0"/>
          <w:divBdr>
            <w:top w:val="none" w:sz="0" w:space="0" w:color="auto"/>
            <w:left w:val="none" w:sz="0" w:space="0" w:color="auto"/>
            <w:bottom w:val="none" w:sz="0" w:space="0" w:color="auto"/>
            <w:right w:val="none" w:sz="0" w:space="0" w:color="auto"/>
          </w:divBdr>
        </w:div>
        <w:div w:id="1407992740">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1201285975">
          <w:marLeft w:val="0"/>
          <w:marRight w:val="0"/>
          <w:marTop w:val="0"/>
          <w:marBottom w:val="0"/>
          <w:divBdr>
            <w:top w:val="none" w:sz="0" w:space="0" w:color="auto"/>
            <w:left w:val="none" w:sz="0" w:space="0" w:color="auto"/>
            <w:bottom w:val="none" w:sz="0" w:space="0" w:color="auto"/>
            <w:right w:val="none" w:sz="0" w:space="0" w:color="auto"/>
          </w:divBdr>
        </w:div>
        <w:div w:id="940453172">
          <w:marLeft w:val="0"/>
          <w:marRight w:val="0"/>
          <w:marTop w:val="0"/>
          <w:marBottom w:val="0"/>
          <w:divBdr>
            <w:top w:val="none" w:sz="0" w:space="0" w:color="auto"/>
            <w:left w:val="none" w:sz="0" w:space="0" w:color="auto"/>
            <w:bottom w:val="none" w:sz="0" w:space="0" w:color="auto"/>
            <w:right w:val="none" w:sz="0" w:space="0" w:color="auto"/>
          </w:divBdr>
        </w:div>
      </w:divsChild>
    </w:div>
    <w:div w:id="724060496">
      <w:bodyDiv w:val="1"/>
      <w:marLeft w:val="0"/>
      <w:marRight w:val="0"/>
      <w:marTop w:val="0"/>
      <w:marBottom w:val="0"/>
      <w:divBdr>
        <w:top w:val="none" w:sz="0" w:space="0" w:color="auto"/>
        <w:left w:val="none" w:sz="0" w:space="0" w:color="auto"/>
        <w:bottom w:val="none" w:sz="0" w:space="0" w:color="auto"/>
        <w:right w:val="none" w:sz="0" w:space="0" w:color="auto"/>
      </w:divBdr>
      <w:divsChild>
        <w:div w:id="1989480882">
          <w:marLeft w:val="0"/>
          <w:marRight w:val="0"/>
          <w:marTop w:val="0"/>
          <w:marBottom w:val="0"/>
          <w:divBdr>
            <w:top w:val="none" w:sz="0" w:space="0" w:color="auto"/>
            <w:left w:val="none" w:sz="0" w:space="0" w:color="auto"/>
            <w:bottom w:val="none" w:sz="0" w:space="0" w:color="auto"/>
            <w:right w:val="none" w:sz="0" w:space="0" w:color="auto"/>
          </w:divBdr>
        </w:div>
        <w:div w:id="2004893501">
          <w:marLeft w:val="0"/>
          <w:marRight w:val="0"/>
          <w:marTop w:val="0"/>
          <w:marBottom w:val="0"/>
          <w:divBdr>
            <w:top w:val="none" w:sz="0" w:space="0" w:color="auto"/>
            <w:left w:val="none" w:sz="0" w:space="0" w:color="auto"/>
            <w:bottom w:val="none" w:sz="0" w:space="0" w:color="auto"/>
            <w:right w:val="none" w:sz="0" w:space="0" w:color="auto"/>
          </w:divBdr>
        </w:div>
        <w:div w:id="469593462">
          <w:marLeft w:val="0"/>
          <w:marRight w:val="0"/>
          <w:marTop w:val="0"/>
          <w:marBottom w:val="0"/>
          <w:divBdr>
            <w:top w:val="none" w:sz="0" w:space="0" w:color="auto"/>
            <w:left w:val="none" w:sz="0" w:space="0" w:color="auto"/>
            <w:bottom w:val="none" w:sz="0" w:space="0" w:color="auto"/>
            <w:right w:val="none" w:sz="0" w:space="0" w:color="auto"/>
          </w:divBdr>
        </w:div>
        <w:div w:id="1644190389">
          <w:marLeft w:val="0"/>
          <w:marRight w:val="0"/>
          <w:marTop w:val="0"/>
          <w:marBottom w:val="0"/>
          <w:divBdr>
            <w:top w:val="none" w:sz="0" w:space="0" w:color="auto"/>
            <w:left w:val="none" w:sz="0" w:space="0" w:color="auto"/>
            <w:bottom w:val="none" w:sz="0" w:space="0" w:color="auto"/>
            <w:right w:val="none" w:sz="0" w:space="0" w:color="auto"/>
          </w:divBdr>
        </w:div>
        <w:div w:id="2004165419">
          <w:marLeft w:val="0"/>
          <w:marRight w:val="0"/>
          <w:marTop w:val="0"/>
          <w:marBottom w:val="0"/>
          <w:divBdr>
            <w:top w:val="none" w:sz="0" w:space="0" w:color="auto"/>
            <w:left w:val="none" w:sz="0" w:space="0" w:color="auto"/>
            <w:bottom w:val="none" w:sz="0" w:space="0" w:color="auto"/>
            <w:right w:val="none" w:sz="0" w:space="0" w:color="auto"/>
          </w:divBdr>
        </w:div>
        <w:div w:id="885413908">
          <w:marLeft w:val="0"/>
          <w:marRight w:val="0"/>
          <w:marTop w:val="0"/>
          <w:marBottom w:val="0"/>
          <w:divBdr>
            <w:top w:val="none" w:sz="0" w:space="0" w:color="auto"/>
            <w:left w:val="none" w:sz="0" w:space="0" w:color="auto"/>
            <w:bottom w:val="none" w:sz="0" w:space="0" w:color="auto"/>
            <w:right w:val="none" w:sz="0" w:space="0" w:color="auto"/>
          </w:divBdr>
        </w:div>
        <w:div w:id="326565974">
          <w:marLeft w:val="0"/>
          <w:marRight w:val="0"/>
          <w:marTop w:val="0"/>
          <w:marBottom w:val="0"/>
          <w:divBdr>
            <w:top w:val="none" w:sz="0" w:space="0" w:color="auto"/>
            <w:left w:val="none" w:sz="0" w:space="0" w:color="auto"/>
            <w:bottom w:val="none" w:sz="0" w:space="0" w:color="auto"/>
            <w:right w:val="none" w:sz="0" w:space="0" w:color="auto"/>
          </w:divBdr>
        </w:div>
        <w:div w:id="1844122192">
          <w:marLeft w:val="0"/>
          <w:marRight w:val="0"/>
          <w:marTop w:val="0"/>
          <w:marBottom w:val="0"/>
          <w:divBdr>
            <w:top w:val="none" w:sz="0" w:space="0" w:color="auto"/>
            <w:left w:val="none" w:sz="0" w:space="0" w:color="auto"/>
            <w:bottom w:val="none" w:sz="0" w:space="0" w:color="auto"/>
            <w:right w:val="none" w:sz="0" w:space="0" w:color="auto"/>
          </w:divBdr>
        </w:div>
        <w:div w:id="80374682">
          <w:marLeft w:val="0"/>
          <w:marRight w:val="0"/>
          <w:marTop w:val="0"/>
          <w:marBottom w:val="0"/>
          <w:divBdr>
            <w:top w:val="none" w:sz="0" w:space="0" w:color="auto"/>
            <w:left w:val="none" w:sz="0" w:space="0" w:color="auto"/>
            <w:bottom w:val="none" w:sz="0" w:space="0" w:color="auto"/>
            <w:right w:val="none" w:sz="0" w:space="0" w:color="auto"/>
          </w:divBdr>
        </w:div>
        <w:div w:id="471213387">
          <w:marLeft w:val="0"/>
          <w:marRight w:val="0"/>
          <w:marTop w:val="0"/>
          <w:marBottom w:val="0"/>
          <w:divBdr>
            <w:top w:val="none" w:sz="0" w:space="0" w:color="auto"/>
            <w:left w:val="none" w:sz="0" w:space="0" w:color="auto"/>
            <w:bottom w:val="none" w:sz="0" w:space="0" w:color="auto"/>
            <w:right w:val="none" w:sz="0" w:space="0" w:color="auto"/>
          </w:divBdr>
        </w:div>
        <w:div w:id="989603470">
          <w:marLeft w:val="0"/>
          <w:marRight w:val="0"/>
          <w:marTop w:val="0"/>
          <w:marBottom w:val="0"/>
          <w:divBdr>
            <w:top w:val="none" w:sz="0" w:space="0" w:color="auto"/>
            <w:left w:val="none" w:sz="0" w:space="0" w:color="auto"/>
            <w:bottom w:val="none" w:sz="0" w:space="0" w:color="auto"/>
            <w:right w:val="none" w:sz="0" w:space="0" w:color="auto"/>
          </w:divBdr>
        </w:div>
      </w:divsChild>
    </w:div>
    <w:div w:id="760487714">
      <w:bodyDiv w:val="1"/>
      <w:marLeft w:val="0"/>
      <w:marRight w:val="0"/>
      <w:marTop w:val="0"/>
      <w:marBottom w:val="0"/>
      <w:divBdr>
        <w:top w:val="none" w:sz="0" w:space="0" w:color="auto"/>
        <w:left w:val="none" w:sz="0" w:space="0" w:color="auto"/>
        <w:bottom w:val="none" w:sz="0" w:space="0" w:color="auto"/>
        <w:right w:val="none" w:sz="0" w:space="0" w:color="auto"/>
      </w:divBdr>
      <w:divsChild>
        <w:div w:id="2001881556">
          <w:marLeft w:val="0"/>
          <w:marRight w:val="0"/>
          <w:marTop w:val="0"/>
          <w:marBottom w:val="0"/>
          <w:divBdr>
            <w:top w:val="none" w:sz="0" w:space="0" w:color="auto"/>
            <w:left w:val="none" w:sz="0" w:space="0" w:color="auto"/>
            <w:bottom w:val="none" w:sz="0" w:space="0" w:color="auto"/>
            <w:right w:val="none" w:sz="0" w:space="0" w:color="auto"/>
          </w:divBdr>
        </w:div>
        <w:div w:id="1957708523">
          <w:marLeft w:val="0"/>
          <w:marRight w:val="0"/>
          <w:marTop w:val="0"/>
          <w:marBottom w:val="0"/>
          <w:divBdr>
            <w:top w:val="none" w:sz="0" w:space="0" w:color="auto"/>
            <w:left w:val="none" w:sz="0" w:space="0" w:color="auto"/>
            <w:bottom w:val="none" w:sz="0" w:space="0" w:color="auto"/>
            <w:right w:val="none" w:sz="0" w:space="0" w:color="auto"/>
          </w:divBdr>
        </w:div>
        <w:div w:id="1276400881">
          <w:marLeft w:val="0"/>
          <w:marRight w:val="0"/>
          <w:marTop w:val="0"/>
          <w:marBottom w:val="0"/>
          <w:divBdr>
            <w:top w:val="none" w:sz="0" w:space="0" w:color="auto"/>
            <w:left w:val="none" w:sz="0" w:space="0" w:color="auto"/>
            <w:bottom w:val="none" w:sz="0" w:space="0" w:color="auto"/>
            <w:right w:val="none" w:sz="0" w:space="0" w:color="auto"/>
          </w:divBdr>
        </w:div>
        <w:div w:id="1095594224">
          <w:marLeft w:val="0"/>
          <w:marRight w:val="0"/>
          <w:marTop w:val="0"/>
          <w:marBottom w:val="0"/>
          <w:divBdr>
            <w:top w:val="none" w:sz="0" w:space="0" w:color="auto"/>
            <w:left w:val="none" w:sz="0" w:space="0" w:color="auto"/>
            <w:bottom w:val="none" w:sz="0" w:space="0" w:color="auto"/>
            <w:right w:val="none" w:sz="0" w:space="0" w:color="auto"/>
          </w:divBdr>
        </w:div>
        <w:div w:id="1677418444">
          <w:marLeft w:val="0"/>
          <w:marRight w:val="0"/>
          <w:marTop w:val="0"/>
          <w:marBottom w:val="0"/>
          <w:divBdr>
            <w:top w:val="none" w:sz="0" w:space="0" w:color="auto"/>
            <w:left w:val="none" w:sz="0" w:space="0" w:color="auto"/>
            <w:bottom w:val="none" w:sz="0" w:space="0" w:color="auto"/>
            <w:right w:val="none" w:sz="0" w:space="0" w:color="auto"/>
          </w:divBdr>
        </w:div>
        <w:div w:id="666901457">
          <w:marLeft w:val="0"/>
          <w:marRight w:val="0"/>
          <w:marTop w:val="0"/>
          <w:marBottom w:val="0"/>
          <w:divBdr>
            <w:top w:val="none" w:sz="0" w:space="0" w:color="auto"/>
            <w:left w:val="none" w:sz="0" w:space="0" w:color="auto"/>
            <w:bottom w:val="none" w:sz="0" w:space="0" w:color="auto"/>
            <w:right w:val="none" w:sz="0" w:space="0" w:color="auto"/>
          </w:divBdr>
        </w:div>
        <w:div w:id="739325523">
          <w:marLeft w:val="0"/>
          <w:marRight w:val="0"/>
          <w:marTop w:val="0"/>
          <w:marBottom w:val="0"/>
          <w:divBdr>
            <w:top w:val="none" w:sz="0" w:space="0" w:color="auto"/>
            <w:left w:val="none" w:sz="0" w:space="0" w:color="auto"/>
            <w:bottom w:val="none" w:sz="0" w:space="0" w:color="auto"/>
            <w:right w:val="none" w:sz="0" w:space="0" w:color="auto"/>
          </w:divBdr>
        </w:div>
      </w:divsChild>
    </w:div>
    <w:div w:id="776562060">
      <w:bodyDiv w:val="1"/>
      <w:marLeft w:val="0"/>
      <w:marRight w:val="0"/>
      <w:marTop w:val="0"/>
      <w:marBottom w:val="0"/>
      <w:divBdr>
        <w:top w:val="none" w:sz="0" w:space="0" w:color="auto"/>
        <w:left w:val="none" w:sz="0" w:space="0" w:color="auto"/>
        <w:bottom w:val="none" w:sz="0" w:space="0" w:color="auto"/>
        <w:right w:val="none" w:sz="0" w:space="0" w:color="auto"/>
      </w:divBdr>
      <w:divsChild>
        <w:div w:id="1252467135">
          <w:marLeft w:val="0"/>
          <w:marRight w:val="0"/>
          <w:marTop w:val="15"/>
          <w:marBottom w:val="0"/>
          <w:divBdr>
            <w:top w:val="none" w:sz="0" w:space="0" w:color="auto"/>
            <w:left w:val="none" w:sz="0" w:space="0" w:color="auto"/>
            <w:bottom w:val="none" w:sz="0" w:space="0" w:color="auto"/>
            <w:right w:val="none" w:sz="0" w:space="0" w:color="auto"/>
          </w:divBdr>
          <w:divsChild>
            <w:div w:id="389964625">
              <w:marLeft w:val="0"/>
              <w:marRight w:val="0"/>
              <w:marTop w:val="0"/>
              <w:marBottom w:val="0"/>
              <w:divBdr>
                <w:top w:val="none" w:sz="0" w:space="0" w:color="auto"/>
                <w:left w:val="none" w:sz="0" w:space="0" w:color="auto"/>
                <w:bottom w:val="none" w:sz="0" w:space="0" w:color="auto"/>
                <w:right w:val="none" w:sz="0" w:space="0" w:color="auto"/>
              </w:divBdr>
              <w:divsChild>
                <w:div w:id="1614827416">
                  <w:marLeft w:val="0"/>
                  <w:marRight w:val="0"/>
                  <w:marTop w:val="0"/>
                  <w:marBottom w:val="0"/>
                  <w:divBdr>
                    <w:top w:val="none" w:sz="0" w:space="0" w:color="auto"/>
                    <w:left w:val="none" w:sz="0" w:space="0" w:color="auto"/>
                    <w:bottom w:val="none" w:sz="0" w:space="0" w:color="auto"/>
                    <w:right w:val="none" w:sz="0" w:space="0" w:color="auto"/>
                  </w:divBdr>
                </w:div>
                <w:div w:id="320741943">
                  <w:marLeft w:val="0"/>
                  <w:marRight w:val="0"/>
                  <w:marTop w:val="0"/>
                  <w:marBottom w:val="0"/>
                  <w:divBdr>
                    <w:top w:val="none" w:sz="0" w:space="0" w:color="auto"/>
                    <w:left w:val="none" w:sz="0" w:space="0" w:color="auto"/>
                    <w:bottom w:val="none" w:sz="0" w:space="0" w:color="auto"/>
                    <w:right w:val="none" w:sz="0" w:space="0" w:color="auto"/>
                  </w:divBdr>
                </w:div>
                <w:div w:id="543828971">
                  <w:marLeft w:val="0"/>
                  <w:marRight w:val="0"/>
                  <w:marTop w:val="0"/>
                  <w:marBottom w:val="0"/>
                  <w:divBdr>
                    <w:top w:val="none" w:sz="0" w:space="0" w:color="auto"/>
                    <w:left w:val="none" w:sz="0" w:space="0" w:color="auto"/>
                    <w:bottom w:val="none" w:sz="0" w:space="0" w:color="auto"/>
                    <w:right w:val="none" w:sz="0" w:space="0" w:color="auto"/>
                  </w:divBdr>
                </w:div>
                <w:div w:id="2022201573">
                  <w:marLeft w:val="0"/>
                  <w:marRight w:val="0"/>
                  <w:marTop w:val="0"/>
                  <w:marBottom w:val="0"/>
                  <w:divBdr>
                    <w:top w:val="none" w:sz="0" w:space="0" w:color="auto"/>
                    <w:left w:val="none" w:sz="0" w:space="0" w:color="auto"/>
                    <w:bottom w:val="none" w:sz="0" w:space="0" w:color="auto"/>
                    <w:right w:val="none" w:sz="0" w:space="0" w:color="auto"/>
                  </w:divBdr>
                </w:div>
                <w:div w:id="1744403750">
                  <w:marLeft w:val="0"/>
                  <w:marRight w:val="0"/>
                  <w:marTop w:val="0"/>
                  <w:marBottom w:val="0"/>
                  <w:divBdr>
                    <w:top w:val="none" w:sz="0" w:space="0" w:color="auto"/>
                    <w:left w:val="none" w:sz="0" w:space="0" w:color="auto"/>
                    <w:bottom w:val="none" w:sz="0" w:space="0" w:color="auto"/>
                    <w:right w:val="none" w:sz="0" w:space="0" w:color="auto"/>
                  </w:divBdr>
                </w:div>
                <w:div w:id="934944799">
                  <w:marLeft w:val="0"/>
                  <w:marRight w:val="0"/>
                  <w:marTop w:val="0"/>
                  <w:marBottom w:val="0"/>
                  <w:divBdr>
                    <w:top w:val="none" w:sz="0" w:space="0" w:color="auto"/>
                    <w:left w:val="none" w:sz="0" w:space="0" w:color="auto"/>
                    <w:bottom w:val="none" w:sz="0" w:space="0" w:color="auto"/>
                    <w:right w:val="none" w:sz="0" w:space="0" w:color="auto"/>
                  </w:divBdr>
                </w:div>
                <w:div w:id="1744061527">
                  <w:marLeft w:val="0"/>
                  <w:marRight w:val="0"/>
                  <w:marTop w:val="0"/>
                  <w:marBottom w:val="0"/>
                  <w:divBdr>
                    <w:top w:val="none" w:sz="0" w:space="0" w:color="auto"/>
                    <w:left w:val="none" w:sz="0" w:space="0" w:color="auto"/>
                    <w:bottom w:val="none" w:sz="0" w:space="0" w:color="auto"/>
                    <w:right w:val="none" w:sz="0" w:space="0" w:color="auto"/>
                  </w:divBdr>
                </w:div>
                <w:div w:id="1414817905">
                  <w:marLeft w:val="0"/>
                  <w:marRight w:val="0"/>
                  <w:marTop w:val="0"/>
                  <w:marBottom w:val="0"/>
                  <w:divBdr>
                    <w:top w:val="none" w:sz="0" w:space="0" w:color="auto"/>
                    <w:left w:val="none" w:sz="0" w:space="0" w:color="auto"/>
                    <w:bottom w:val="none" w:sz="0" w:space="0" w:color="auto"/>
                    <w:right w:val="none" w:sz="0" w:space="0" w:color="auto"/>
                  </w:divBdr>
                </w:div>
                <w:div w:id="1282029196">
                  <w:marLeft w:val="0"/>
                  <w:marRight w:val="0"/>
                  <w:marTop w:val="0"/>
                  <w:marBottom w:val="0"/>
                  <w:divBdr>
                    <w:top w:val="none" w:sz="0" w:space="0" w:color="auto"/>
                    <w:left w:val="none" w:sz="0" w:space="0" w:color="auto"/>
                    <w:bottom w:val="none" w:sz="0" w:space="0" w:color="auto"/>
                    <w:right w:val="none" w:sz="0" w:space="0" w:color="auto"/>
                  </w:divBdr>
                </w:div>
                <w:div w:id="1020737067">
                  <w:marLeft w:val="0"/>
                  <w:marRight w:val="0"/>
                  <w:marTop w:val="0"/>
                  <w:marBottom w:val="0"/>
                  <w:divBdr>
                    <w:top w:val="none" w:sz="0" w:space="0" w:color="auto"/>
                    <w:left w:val="none" w:sz="0" w:space="0" w:color="auto"/>
                    <w:bottom w:val="none" w:sz="0" w:space="0" w:color="auto"/>
                    <w:right w:val="none" w:sz="0" w:space="0" w:color="auto"/>
                  </w:divBdr>
                </w:div>
                <w:div w:id="443883340">
                  <w:marLeft w:val="0"/>
                  <w:marRight w:val="0"/>
                  <w:marTop w:val="0"/>
                  <w:marBottom w:val="0"/>
                  <w:divBdr>
                    <w:top w:val="none" w:sz="0" w:space="0" w:color="auto"/>
                    <w:left w:val="none" w:sz="0" w:space="0" w:color="auto"/>
                    <w:bottom w:val="none" w:sz="0" w:space="0" w:color="auto"/>
                    <w:right w:val="none" w:sz="0" w:space="0" w:color="auto"/>
                  </w:divBdr>
                </w:div>
                <w:div w:id="1202015860">
                  <w:marLeft w:val="0"/>
                  <w:marRight w:val="0"/>
                  <w:marTop w:val="0"/>
                  <w:marBottom w:val="0"/>
                  <w:divBdr>
                    <w:top w:val="none" w:sz="0" w:space="0" w:color="auto"/>
                    <w:left w:val="none" w:sz="0" w:space="0" w:color="auto"/>
                    <w:bottom w:val="none" w:sz="0" w:space="0" w:color="auto"/>
                    <w:right w:val="none" w:sz="0" w:space="0" w:color="auto"/>
                  </w:divBdr>
                </w:div>
                <w:div w:id="1667706214">
                  <w:marLeft w:val="0"/>
                  <w:marRight w:val="0"/>
                  <w:marTop w:val="0"/>
                  <w:marBottom w:val="0"/>
                  <w:divBdr>
                    <w:top w:val="none" w:sz="0" w:space="0" w:color="auto"/>
                    <w:left w:val="none" w:sz="0" w:space="0" w:color="auto"/>
                    <w:bottom w:val="none" w:sz="0" w:space="0" w:color="auto"/>
                    <w:right w:val="none" w:sz="0" w:space="0" w:color="auto"/>
                  </w:divBdr>
                </w:div>
                <w:div w:id="787623954">
                  <w:marLeft w:val="0"/>
                  <w:marRight w:val="0"/>
                  <w:marTop w:val="0"/>
                  <w:marBottom w:val="0"/>
                  <w:divBdr>
                    <w:top w:val="none" w:sz="0" w:space="0" w:color="auto"/>
                    <w:left w:val="none" w:sz="0" w:space="0" w:color="auto"/>
                    <w:bottom w:val="none" w:sz="0" w:space="0" w:color="auto"/>
                    <w:right w:val="none" w:sz="0" w:space="0" w:color="auto"/>
                  </w:divBdr>
                </w:div>
                <w:div w:id="873274463">
                  <w:marLeft w:val="0"/>
                  <w:marRight w:val="0"/>
                  <w:marTop w:val="0"/>
                  <w:marBottom w:val="0"/>
                  <w:divBdr>
                    <w:top w:val="none" w:sz="0" w:space="0" w:color="auto"/>
                    <w:left w:val="none" w:sz="0" w:space="0" w:color="auto"/>
                    <w:bottom w:val="none" w:sz="0" w:space="0" w:color="auto"/>
                    <w:right w:val="none" w:sz="0" w:space="0" w:color="auto"/>
                  </w:divBdr>
                </w:div>
                <w:div w:id="28840759">
                  <w:marLeft w:val="0"/>
                  <w:marRight w:val="0"/>
                  <w:marTop w:val="0"/>
                  <w:marBottom w:val="0"/>
                  <w:divBdr>
                    <w:top w:val="none" w:sz="0" w:space="0" w:color="auto"/>
                    <w:left w:val="none" w:sz="0" w:space="0" w:color="auto"/>
                    <w:bottom w:val="none" w:sz="0" w:space="0" w:color="auto"/>
                    <w:right w:val="none" w:sz="0" w:space="0" w:color="auto"/>
                  </w:divBdr>
                </w:div>
                <w:div w:id="1095638900">
                  <w:marLeft w:val="0"/>
                  <w:marRight w:val="0"/>
                  <w:marTop w:val="0"/>
                  <w:marBottom w:val="0"/>
                  <w:divBdr>
                    <w:top w:val="none" w:sz="0" w:space="0" w:color="auto"/>
                    <w:left w:val="none" w:sz="0" w:space="0" w:color="auto"/>
                    <w:bottom w:val="none" w:sz="0" w:space="0" w:color="auto"/>
                    <w:right w:val="none" w:sz="0" w:space="0" w:color="auto"/>
                  </w:divBdr>
                </w:div>
                <w:div w:id="707414475">
                  <w:marLeft w:val="0"/>
                  <w:marRight w:val="0"/>
                  <w:marTop w:val="0"/>
                  <w:marBottom w:val="0"/>
                  <w:divBdr>
                    <w:top w:val="none" w:sz="0" w:space="0" w:color="auto"/>
                    <w:left w:val="none" w:sz="0" w:space="0" w:color="auto"/>
                    <w:bottom w:val="none" w:sz="0" w:space="0" w:color="auto"/>
                    <w:right w:val="none" w:sz="0" w:space="0" w:color="auto"/>
                  </w:divBdr>
                </w:div>
                <w:div w:id="33191541">
                  <w:marLeft w:val="0"/>
                  <w:marRight w:val="0"/>
                  <w:marTop w:val="0"/>
                  <w:marBottom w:val="0"/>
                  <w:divBdr>
                    <w:top w:val="none" w:sz="0" w:space="0" w:color="auto"/>
                    <w:left w:val="none" w:sz="0" w:space="0" w:color="auto"/>
                    <w:bottom w:val="none" w:sz="0" w:space="0" w:color="auto"/>
                    <w:right w:val="none" w:sz="0" w:space="0" w:color="auto"/>
                  </w:divBdr>
                </w:div>
                <w:div w:id="620503799">
                  <w:marLeft w:val="0"/>
                  <w:marRight w:val="0"/>
                  <w:marTop w:val="0"/>
                  <w:marBottom w:val="0"/>
                  <w:divBdr>
                    <w:top w:val="none" w:sz="0" w:space="0" w:color="auto"/>
                    <w:left w:val="none" w:sz="0" w:space="0" w:color="auto"/>
                    <w:bottom w:val="none" w:sz="0" w:space="0" w:color="auto"/>
                    <w:right w:val="none" w:sz="0" w:space="0" w:color="auto"/>
                  </w:divBdr>
                </w:div>
                <w:div w:id="2025747116">
                  <w:marLeft w:val="0"/>
                  <w:marRight w:val="0"/>
                  <w:marTop w:val="0"/>
                  <w:marBottom w:val="0"/>
                  <w:divBdr>
                    <w:top w:val="none" w:sz="0" w:space="0" w:color="auto"/>
                    <w:left w:val="none" w:sz="0" w:space="0" w:color="auto"/>
                    <w:bottom w:val="none" w:sz="0" w:space="0" w:color="auto"/>
                    <w:right w:val="none" w:sz="0" w:space="0" w:color="auto"/>
                  </w:divBdr>
                </w:div>
                <w:div w:id="1795906258">
                  <w:marLeft w:val="0"/>
                  <w:marRight w:val="0"/>
                  <w:marTop w:val="0"/>
                  <w:marBottom w:val="0"/>
                  <w:divBdr>
                    <w:top w:val="none" w:sz="0" w:space="0" w:color="auto"/>
                    <w:left w:val="none" w:sz="0" w:space="0" w:color="auto"/>
                    <w:bottom w:val="none" w:sz="0" w:space="0" w:color="auto"/>
                    <w:right w:val="none" w:sz="0" w:space="0" w:color="auto"/>
                  </w:divBdr>
                </w:div>
                <w:div w:id="1060785739">
                  <w:marLeft w:val="0"/>
                  <w:marRight w:val="0"/>
                  <w:marTop w:val="0"/>
                  <w:marBottom w:val="0"/>
                  <w:divBdr>
                    <w:top w:val="none" w:sz="0" w:space="0" w:color="auto"/>
                    <w:left w:val="none" w:sz="0" w:space="0" w:color="auto"/>
                    <w:bottom w:val="none" w:sz="0" w:space="0" w:color="auto"/>
                    <w:right w:val="none" w:sz="0" w:space="0" w:color="auto"/>
                  </w:divBdr>
                </w:div>
                <w:div w:id="868764803">
                  <w:marLeft w:val="0"/>
                  <w:marRight w:val="0"/>
                  <w:marTop w:val="0"/>
                  <w:marBottom w:val="0"/>
                  <w:divBdr>
                    <w:top w:val="none" w:sz="0" w:space="0" w:color="auto"/>
                    <w:left w:val="none" w:sz="0" w:space="0" w:color="auto"/>
                    <w:bottom w:val="none" w:sz="0" w:space="0" w:color="auto"/>
                    <w:right w:val="none" w:sz="0" w:space="0" w:color="auto"/>
                  </w:divBdr>
                </w:div>
                <w:div w:id="1856919131">
                  <w:marLeft w:val="0"/>
                  <w:marRight w:val="0"/>
                  <w:marTop w:val="0"/>
                  <w:marBottom w:val="0"/>
                  <w:divBdr>
                    <w:top w:val="none" w:sz="0" w:space="0" w:color="auto"/>
                    <w:left w:val="none" w:sz="0" w:space="0" w:color="auto"/>
                    <w:bottom w:val="none" w:sz="0" w:space="0" w:color="auto"/>
                    <w:right w:val="none" w:sz="0" w:space="0" w:color="auto"/>
                  </w:divBdr>
                </w:div>
                <w:div w:id="284504284">
                  <w:marLeft w:val="0"/>
                  <w:marRight w:val="0"/>
                  <w:marTop w:val="0"/>
                  <w:marBottom w:val="0"/>
                  <w:divBdr>
                    <w:top w:val="none" w:sz="0" w:space="0" w:color="auto"/>
                    <w:left w:val="none" w:sz="0" w:space="0" w:color="auto"/>
                    <w:bottom w:val="none" w:sz="0" w:space="0" w:color="auto"/>
                    <w:right w:val="none" w:sz="0" w:space="0" w:color="auto"/>
                  </w:divBdr>
                </w:div>
                <w:div w:id="24923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20698">
          <w:marLeft w:val="0"/>
          <w:marRight w:val="0"/>
          <w:marTop w:val="15"/>
          <w:marBottom w:val="0"/>
          <w:divBdr>
            <w:top w:val="none" w:sz="0" w:space="0" w:color="auto"/>
            <w:left w:val="none" w:sz="0" w:space="0" w:color="auto"/>
            <w:bottom w:val="none" w:sz="0" w:space="0" w:color="auto"/>
            <w:right w:val="none" w:sz="0" w:space="0" w:color="auto"/>
          </w:divBdr>
          <w:divsChild>
            <w:div w:id="1325276486">
              <w:marLeft w:val="0"/>
              <w:marRight w:val="0"/>
              <w:marTop w:val="0"/>
              <w:marBottom w:val="0"/>
              <w:divBdr>
                <w:top w:val="none" w:sz="0" w:space="0" w:color="auto"/>
                <w:left w:val="none" w:sz="0" w:space="0" w:color="auto"/>
                <w:bottom w:val="none" w:sz="0" w:space="0" w:color="auto"/>
                <w:right w:val="none" w:sz="0" w:space="0" w:color="auto"/>
              </w:divBdr>
              <w:divsChild>
                <w:div w:id="860124973">
                  <w:marLeft w:val="0"/>
                  <w:marRight w:val="0"/>
                  <w:marTop w:val="0"/>
                  <w:marBottom w:val="0"/>
                  <w:divBdr>
                    <w:top w:val="none" w:sz="0" w:space="0" w:color="auto"/>
                    <w:left w:val="none" w:sz="0" w:space="0" w:color="auto"/>
                    <w:bottom w:val="none" w:sz="0" w:space="0" w:color="auto"/>
                    <w:right w:val="none" w:sz="0" w:space="0" w:color="auto"/>
                  </w:divBdr>
                </w:div>
                <w:div w:id="559245100">
                  <w:marLeft w:val="0"/>
                  <w:marRight w:val="0"/>
                  <w:marTop w:val="0"/>
                  <w:marBottom w:val="0"/>
                  <w:divBdr>
                    <w:top w:val="none" w:sz="0" w:space="0" w:color="auto"/>
                    <w:left w:val="none" w:sz="0" w:space="0" w:color="auto"/>
                    <w:bottom w:val="none" w:sz="0" w:space="0" w:color="auto"/>
                    <w:right w:val="none" w:sz="0" w:space="0" w:color="auto"/>
                  </w:divBdr>
                </w:div>
                <w:div w:id="1000622356">
                  <w:marLeft w:val="0"/>
                  <w:marRight w:val="0"/>
                  <w:marTop w:val="0"/>
                  <w:marBottom w:val="0"/>
                  <w:divBdr>
                    <w:top w:val="none" w:sz="0" w:space="0" w:color="auto"/>
                    <w:left w:val="none" w:sz="0" w:space="0" w:color="auto"/>
                    <w:bottom w:val="none" w:sz="0" w:space="0" w:color="auto"/>
                    <w:right w:val="none" w:sz="0" w:space="0" w:color="auto"/>
                  </w:divBdr>
                </w:div>
                <w:div w:id="663437513">
                  <w:marLeft w:val="0"/>
                  <w:marRight w:val="0"/>
                  <w:marTop w:val="0"/>
                  <w:marBottom w:val="0"/>
                  <w:divBdr>
                    <w:top w:val="none" w:sz="0" w:space="0" w:color="auto"/>
                    <w:left w:val="none" w:sz="0" w:space="0" w:color="auto"/>
                    <w:bottom w:val="none" w:sz="0" w:space="0" w:color="auto"/>
                    <w:right w:val="none" w:sz="0" w:space="0" w:color="auto"/>
                  </w:divBdr>
                </w:div>
                <w:div w:id="177212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952113">
      <w:bodyDiv w:val="1"/>
      <w:marLeft w:val="0"/>
      <w:marRight w:val="0"/>
      <w:marTop w:val="0"/>
      <w:marBottom w:val="0"/>
      <w:divBdr>
        <w:top w:val="none" w:sz="0" w:space="0" w:color="auto"/>
        <w:left w:val="none" w:sz="0" w:space="0" w:color="auto"/>
        <w:bottom w:val="none" w:sz="0" w:space="0" w:color="auto"/>
        <w:right w:val="none" w:sz="0" w:space="0" w:color="auto"/>
      </w:divBdr>
      <w:divsChild>
        <w:div w:id="234165092">
          <w:marLeft w:val="0"/>
          <w:marRight w:val="0"/>
          <w:marTop w:val="0"/>
          <w:marBottom w:val="0"/>
          <w:divBdr>
            <w:top w:val="none" w:sz="0" w:space="0" w:color="auto"/>
            <w:left w:val="none" w:sz="0" w:space="0" w:color="auto"/>
            <w:bottom w:val="none" w:sz="0" w:space="0" w:color="auto"/>
            <w:right w:val="none" w:sz="0" w:space="0" w:color="auto"/>
          </w:divBdr>
        </w:div>
        <w:div w:id="2133669880">
          <w:marLeft w:val="0"/>
          <w:marRight w:val="0"/>
          <w:marTop w:val="0"/>
          <w:marBottom w:val="0"/>
          <w:divBdr>
            <w:top w:val="none" w:sz="0" w:space="0" w:color="auto"/>
            <w:left w:val="none" w:sz="0" w:space="0" w:color="auto"/>
            <w:bottom w:val="none" w:sz="0" w:space="0" w:color="auto"/>
            <w:right w:val="none" w:sz="0" w:space="0" w:color="auto"/>
          </w:divBdr>
        </w:div>
        <w:div w:id="886139803">
          <w:marLeft w:val="0"/>
          <w:marRight w:val="0"/>
          <w:marTop w:val="0"/>
          <w:marBottom w:val="0"/>
          <w:divBdr>
            <w:top w:val="none" w:sz="0" w:space="0" w:color="auto"/>
            <w:left w:val="none" w:sz="0" w:space="0" w:color="auto"/>
            <w:bottom w:val="none" w:sz="0" w:space="0" w:color="auto"/>
            <w:right w:val="none" w:sz="0" w:space="0" w:color="auto"/>
          </w:divBdr>
        </w:div>
        <w:div w:id="1072239412">
          <w:marLeft w:val="0"/>
          <w:marRight w:val="0"/>
          <w:marTop w:val="0"/>
          <w:marBottom w:val="0"/>
          <w:divBdr>
            <w:top w:val="none" w:sz="0" w:space="0" w:color="auto"/>
            <w:left w:val="none" w:sz="0" w:space="0" w:color="auto"/>
            <w:bottom w:val="none" w:sz="0" w:space="0" w:color="auto"/>
            <w:right w:val="none" w:sz="0" w:space="0" w:color="auto"/>
          </w:divBdr>
        </w:div>
        <w:div w:id="764805488">
          <w:marLeft w:val="0"/>
          <w:marRight w:val="0"/>
          <w:marTop w:val="0"/>
          <w:marBottom w:val="0"/>
          <w:divBdr>
            <w:top w:val="none" w:sz="0" w:space="0" w:color="auto"/>
            <w:left w:val="none" w:sz="0" w:space="0" w:color="auto"/>
            <w:bottom w:val="none" w:sz="0" w:space="0" w:color="auto"/>
            <w:right w:val="none" w:sz="0" w:space="0" w:color="auto"/>
          </w:divBdr>
        </w:div>
        <w:div w:id="894467838">
          <w:marLeft w:val="0"/>
          <w:marRight w:val="0"/>
          <w:marTop w:val="0"/>
          <w:marBottom w:val="0"/>
          <w:divBdr>
            <w:top w:val="none" w:sz="0" w:space="0" w:color="auto"/>
            <w:left w:val="none" w:sz="0" w:space="0" w:color="auto"/>
            <w:bottom w:val="none" w:sz="0" w:space="0" w:color="auto"/>
            <w:right w:val="none" w:sz="0" w:space="0" w:color="auto"/>
          </w:divBdr>
        </w:div>
        <w:div w:id="120542586">
          <w:marLeft w:val="0"/>
          <w:marRight w:val="0"/>
          <w:marTop w:val="0"/>
          <w:marBottom w:val="0"/>
          <w:divBdr>
            <w:top w:val="none" w:sz="0" w:space="0" w:color="auto"/>
            <w:left w:val="none" w:sz="0" w:space="0" w:color="auto"/>
            <w:bottom w:val="none" w:sz="0" w:space="0" w:color="auto"/>
            <w:right w:val="none" w:sz="0" w:space="0" w:color="auto"/>
          </w:divBdr>
        </w:div>
        <w:div w:id="1465733579">
          <w:marLeft w:val="0"/>
          <w:marRight w:val="0"/>
          <w:marTop w:val="0"/>
          <w:marBottom w:val="0"/>
          <w:divBdr>
            <w:top w:val="none" w:sz="0" w:space="0" w:color="auto"/>
            <w:left w:val="none" w:sz="0" w:space="0" w:color="auto"/>
            <w:bottom w:val="none" w:sz="0" w:space="0" w:color="auto"/>
            <w:right w:val="none" w:sz="0" w:space="0" w:color="auto"/>
          </w:divBdr>
        </w:div>
        <w:div w:id="1924024745">
          <w:marLeft w:val="0"/>
          <w:marRight w:val="0"/>
          <w:marTop w:val="0"/>
          <w:marBottom w:val="0"/>
          <w:divBdr>
            <w:top w:val="none" w:sz="0" w:space="0" w:color="auto"/>
            <w:left w:val="none" w:sz="0" w:space="0" w:color="auto"/>
            <w:bottom w:val="none" w:sz="0" w:space="0" w:color="auto"/>
            <w:right w:val="none" w:sz="0" w:space="0" w:color="auto"/>
          </w:divBdr>
        </w:div>
        <w:div w:id="1872457545">
          <w:marLeft w:val="0"/>
          <w:marRight w:val="0"/>
          <w:marTop w:val="0"/>
          <w:marBottom w:val="0"/>
          <w:divBdr>
            <w:top w:val="none" w:sz="0" w:space="0" w:color="auto"/>
            <w:left w:val="none" w:sz="0" w:space="0" w:color="auto"/>
            <w:bottom w:val="none" w:sz="0" w:space="0" w:color="auto"/>
            <w:right w:val="none" w:sz="0" w:space="0" w:color="auto"/>
          </w:divBdr>
        </w:div>
        <w:div w:id="1956718199">
          <w:marLeft w:val="0"/>
          <w:marRight w:val="0"/>
          <w:marTop w:val="0"/>
          <w:marBottom w:val="0"/>
          <w:divBdr>
            <w:top w:val="none" w:sz="0" w:space="0" w:color="auto"/>
            <w:left w:val="none" w:sz="0" w:space="0" w:color="auto"/>
            <w:bottom w:val="none" w:sz="0" w:space="0" w:color="auto"/>
            <w:right w:val="none" w:sz="0" w:space="0" w:color="auto"/>
          </w:divBdr>
        </w:div>
      </w:divsChild>
    </w:div>
    <w:div w:id="873077821">
      <w:bodyDiv w:val="1"/>
      <w:marLeft w:val="0"/>
      <w:marRight w:val="0"/>
      <w:marTop w:val="0"/>
      <w:marBottom w:val="0"/>
      <w:divBdr>
        <w:top w:val="none" w:sz="0" w:space="0" w:color="auto"/>
        <w:left w:val="none" w:sz="0" w:space="0" w:color="auto"/>
        <w:bottom w:val="none" w:sz="0" w:space="0" w:color="auto"/>
        <w:right w:val="none" w:sz="0" w:space="0" w:color="auto"/>
      </w:divBdr>
      <w:divsChild>
        <w:div w:id="2118862815">
          <w:marLeft w:val="0"/>
          <w:marRight w:val="0"/>
          <w:marTop w:val="0"/>
          <w:marBottom w:val="0"/>
          <w:divBdr>
            <w:top w:val="none" w:sz="0" w:space="0" w:color="auto"/>
            <w:left w:val="none" w:sz="0" w:space="0" w:color="auto"/>
            <w:bottom w:val="none" w:sz="0" w:space="0" w:color="auto"/>
            <w:right w:val="none" w:sz="0" w:space="0" w:color="auto"/>
          </w:divBdr>
        </w:div>
        <w:div w:id="1189296815">
          <w:marLeft w:val="0"/>
          <w:marRight w:val="0"/>
          <w:marTop w:val="0"/>
          <w:marBottom w:val="0"/>
          <w:divBdr>
            <w:top w:val="none" w:sz="0" w:space="0" w:color="auto"/>
            <w:left w:val="none" w:sz="0" w:space="0" w:color="auto"/>
            <w:bottom w:val="none" w:sz="0" w:space="0" w:color="auto"/>
            <w:right w:val="none" w:sz="0" w:space="0" w:color="auto"/>
          </w:divBdr>
        </w:div>
        <w:div w:id="1592079574">
          <w:marLeft w:val="0"/>
          <w:marRight w:val="0"/>
          <w:marTop w:val="0"/>
          <w:marBottom w:val="0"/>
          <w:divBdr>
            <w:top w:val="none" w:sz="0" w:space="0" w:color="auto"/>
            <w:left w:val="none" w:sz="0" w:space="0" w:color="auto"/>
            <w:bottom w:val="none" w:sz="0" w:space="0" w:color="auto"/>
            <w:right w:val="none" w:sz="0" w:space="0" w:color="auto"/>
          </w:divBdr>
        </w:div>
        <w:div w:id="2140371241">
          <w:marLeft w:val="0"/>
          <w:marRight w:val="0"/>
          <w:marTop w:val="0"/>
          <w:marBottom w:val="0"/>
          <w:divBdr>
            <w:top w:val="none" w:sz="0" w:space="0" w:color="auto"/>
            <w:left w:val="none" w:sz="0" w:space="0" w:color="auto"/>
            <w:bottom w:val="none" w:sz="0" w:space="0" w:color="auto"/>
            <w:right w:val="none" w:sz="0" w:space="0" w:color="auto"/>
          </w:divBdr>
        </w:div>
        <w:div w:id="871456169">
          <w:marLeft w:val="0"/>
          <w:marRight w:val="0"/>
          <w:marTop w:val="0"/>
          <w:marBottom w:val="0"/>
          <w:divBdr>
            <w:top w:val="none" w:sz="0" w:space="0" w:color="auto"/>
            <w:left w:val="none" w:sz="0" w:space="0" w:color="auto"/>
            <w:bottom w:val="none" w:sz="0" w:space="0" w:color="auto"/>
            <w:right w:val="none" w:sz="0" w:space="0" w:color="auto"/>
          </w:divBdr>
        </w:div>
        <w:div w:id="828251877">
          <w:marLeft w:val="0"/>
          <w:marRight w:val="0"/>
          <w:marTop w:val="0"/>
          <w:marBottom w:val="0"/>
          <w:divBdr>
            <w:top w:val="none" w:sz="0" w:space="0" w:color="auto"/>
            <w:left w:val="none" w:sz="0" w:space="0" w:color="auto"/>
            <w:bottom w:val="none" w:sz="0" w:space="0" w:color="auto"/>
            <w:right w:val="none" w:sz="0" w:space="0" w:color="auto"/>
          </w:divBdr>
        </w:div>
        <w:div w:id="1325401299">
          <w:marLeft w:val="0"/>
          <w:marRight w:val="0"/>
          <w:marTop w:val="0"/>
          <w:marBottom w:val="0"/>
          <w:divBdr>
            <w:top w:val="none" w:sz="0" w:space="0" w:color="auto"/>
            <w:left w:val="none" w:sz="0" w:space="0" w:color="auto"/>
            <w:bottom w:val="none" w:sz="0" w:space="0" w:color="auto"/>
            <w:right w:val="none" w:sz="0" w:space="0" w:color="auto"/>
          </w:divBdr>
        </w:div>
        <w:div w:id="509175456">
          <w:marLeft w:val="0"/>
          <w:marRight w:val="0"/>
          <w:marTop w:val="0"/>
          <w:marBottom w:val="0"/>
          <w:divBdr>
            <w:top w:val="none" w:sz="0" w:space="0" w:color="auto"/>
            <w:left w:val="none" w:sz="0" w:space="0" w:color="auto"/>
            <w:bottom w:val="none" w:sz="0" w:space="0" w:color="auto"/>
            <w:right w:val="none" w:sz="0" w:space="0" w:color="auto"/>
          </w:divBdr>
        </w:div>
      </w:divsChild>
    </w:div>
    <w:div w:id="897858629">
      <w:bodyDiv w:val="1"/>
      <w:marLeft w:val="0"/>
      <w:marRight w:val="0"/>
      <w:marTop w:val="0"/>
      <w:marBottom w:val="0"/>
      <w:divBdr>
        <w:top w:val="none" w:sz="0" w:space="0" w:color="auto"/>
        <w:left w:val="none" w:sz="0" w:space="0" w:color="auto"/>
        <w:bottom w:val="none" w:sz="0" w:space="0" w:color="auto"/>
        <w:right w:val="none" w:sz="0" w:space="0" w:color="auto"/>
      </w:divBdr>
      <w:divsChild>
        <w:div w:id="1147015491">
          <w:marLeft w:val="0"/>
          <w:marRight w:val="0"/>
          <w:marTop w:val="0"/>
          <w:marBottom w:val="0"/>
          <w:divBdr>
            <w:top w:val="none" w:sz="0" w:space="0" w:color="auto"/>
            <w:left w:val="none" w:sz="0" w:space="0" w:color="auto"/>
            <w:bottom w:val="none" w:sz="0" w:space="0" w:color="auto"/>
            <w:right w:val="none" w:sz="0" w:space="0" w:color="auto"/>
          </w:divBdr>
        </w:div>
        <w:div w:id="1446071364">
          <w:marLeft w:val="0"/>
          <w:marRight w:val="0"/>
          <w:marTop w:val="0"/>
          <w:marBottom w:val="0"/>
          <w:divBdr>
            <w:top w:val="none" w:sz="0" w:space="0" w:color="auto"/>
            <w:left w:val="none" w:sz="0" w:space="0" w:color="auto"/>
            <w:bottom w:val="none" w:sz="0" w:space="0" w:color="auto"/>
            <w:right w:val="none" w:sz="0" w:space="0" w:color="auto"/>
          </w:divBdr>
        </w:div>
        <w:div w:id="1812095627">
          <w:marLeft w:val="0"/>
          <w:marRight w:val="0"/>
          <w:marTop w:val="0"/>
          <w:marBottom w:val="0"/>
          <w:divBdr>
            <w:top w:val="none" w:sz="0" w:space="0" w:color="auto"/>
            <w:left w:val="none" w:sz="0" w:space="0" w:color="auto"/>
            <w:bottom w:val="none" w:sz="0" w:space="0" w:color="auto"/>
            <w:right w:val="none" w:sz="0" w:space="0" w:color="auto"/>
          </w:divBdr>
        </w:div>
        <w:div w:id="195655191">
          <w:marLeft w:val="0"/>
          <w:marRight w:val="0"/>
          <w:marTop w:val="0"/>
          <w:marBottom w:val="0"/>
          <w:divBdr>
            <w:top w:val="none" w:sz="0" w:space="0" w:color="auto"/>
            <w:left w:val="none" w:sz="0" w:space="0" w:color="auto"/>
            <w:bottom w:val="none" w:sz="0" w:space="0" w:color="auto"/>
            <w:right w:val="none" w:sz="0" w:space="0" w:color="auto"/>
          </w:divBdr>
        </w:div>
        <w:div w:id="1776513465">
          <w:marLeft w:val="0"/>
          <w:marRight w:val="0"/>
          <w:marTop w:val="0"/>
          <w:marBottom w:val="0"/>
          <w:divBdr>
            <w:top w:val="none" w:sz="0" w:space="0" w:color="auto"/>
            <w:left w:val="none" w:sz="0" w:space="0" w:color="auto"/>
            <w:bottom w:val="none" w:sz="0" w:space="0" w:color="auto"/>
            <w:right w:val="none" w:sz="0" w:space="0" w:color="auto"/>
          </w:divBdr>
        </w:div>
        <w:div w:id="1787038582">
          <w:marLeft w:val="0"/>
          <w:marRight w:val="0"/>
          <w:marTop w:val="0"/>
          <w:marBottom w:val="0"/>
          <w:divBdr>
            <w:top w:val="none" w:sz="0" w:space="0" w:color="auto"/>
            <w:left w:val="none" w:sz="0" w:space="0" w:color="auto"/>
            <w:bottom w:val="none" w:sz="0" w:space="0" w:color="auto"/>
            <w:right w:val="none" w:sz="0" w:space="0" w:color="auto"/>
          </w:divBdr>
        </w:div>
        <w:div w:id="997272265">
          <w:marLeft w:val="0"/>
          <w:marRight w:val="0"/>
          <w:marTop w:val="0"/>
          <w:marBottom w:val="0"/>
          <w:divBdr>
            <w:top w:val="none" w:sz="0" w:space="0" w:color="auto"/>
            <w:left w:val="none" w:sz="0" w:space="0" w:color="auto"/>
            <w:bottom w:val="none" w:sz="0" w:space="0" w:color="auto"/>
            <w:right w:val="none" w:sz="0" w:space="0" w:color="auto"/>
          </w:divBdr>
        </w:div>
        <w:div w:id="54013356">
          <w:marLeft w:val="0"/>
          <w:marRight w:val="0"/>
          <w:marTop w:val="0"/>
          <w:marBottom w:val="0"/>
          <w:divBdr>
            <w:top w:val="none" w:sz="0" w:space="0" w:color="auto"/>
            <w:left w:val="none" w:sz="0" w:space="0" w:color="auto"/>
            <w:bottom w:val="none" w:sz="0" w:space="0" w:color="auto"/>
            <w:right w:val="none" w:sz="0" w:space="0" w:color="auto"/>
          </w:divBdr>
        </w:div>
      </w:divsChild>
    </w:div>
    <w:div w:id="911506878">
      <w:bodyDiv w:val="1"/>
      <w:marLeft w:val="0"/>
      <w:marRight w:val="0"/>
      <w:marTop w:val="0"/>
      <w:marBottom w:val="0"/>
      <w:divBdr>
        <w:top w:val="none" w:sz="0" w:space="0" w:color="auto"/>
        <w:left w:val="none" w:sz="0" w:space="0" w:color="auto"/>
        <w:bottom w:val="none" w:sz="0" w:space="0" w:color="auto"/>
        <w:right w:val="none" w:sz="0" w:space="0" w:color="auto"/>
      </w:divBdr>
      <w:divsChild>
        <w:div w:id="218833576">
          <w:marLeft w:val="0"/>
          <w:marRight w:val="0"/>
          <w:marTop w:val="0"/>
          <w:marBottom w:val="0"/>
          <w:divBdr>
            <w:top w:val="none" w:sz="0" w:space="0" w:color="auto"/>
            <w:left w:val="none" w:sz="0" w:space="0" w:color="auto"/>
            <w:bottom w:val="none" w:sz="0" w:space="0" w:color="auto"/>
            <w:right w:val="none" w:sz="0" w:space="0" w:color="auto"/>
          </w:divBdr>
        </w:div>
        <w:div w:id="316611964">
          <w:marLeft w:val="0"/>
          <w:marRight w:val="0"/>
          <w:marTop w:val="0"/>
          <w:marBottom w:val="0"/>
          <w:divBdr>
            <w:top w:val="none" w:sz="0" w:space="0" w:color="auto"/>
            <w:left w:val="none" w:sz="0" w:space="0" w:color="auto"/>
            <w:bottom w:val="none" w:sz="0" w:space="0" w:color="auto"/>
            <w:right w:val="none" w:sz="0" w:space="0" w:color="auto"/>
          </w:divBdr>
        </w:div>
        <w:div w:id="1060712883">
          <w:marLeft w:val="0"/>
          <w:marRight w:val="0"/>
          <w:marTop w:val="0"/>
          <w:marBottom w:val="0"/>
          <w:divBdr>
            <w:top w:val="none" w:sz="0" w:space="0" w:color="auto"/>
            <w:left w:val="none" w:sz="0" w:space="0" w:color="auto"/>
            <w:bottom w:val="none" w:sz="0" w:space="0" w:color="auto"/>
            <w:right w:val="none" w:sz="0" w:space="0" w:color="auto"/>
          </w:divBdr>
        </w:div>
        <w:div w:id="1174685562">
          <w:marLeft w:val="0"/>
          <w:marRight w:val="0"/>
          <w:marTop w:val="0"/>
          <w:marBottom w:val="0"/>
          <w:divBdr>
            <w:top w:val="none" w:sz="0" w:space="0" w:color="auto"/>
            <w:left w:val="none" w:sz="0" w:space="0" w:color="auto"/>
            <w:bottom w:val="none" w:sz="0" w:space="0" w:color="auto"/>
            <w:right w:val="none" w:sz="0" w:space="0" w:color="auto"/>
          </w:divBdr>
        </w:div>
        <w:div w:id="641235663">
          <w:marLeft w:val="0"/>
          <w:marRight w:val="0"/>
          <w:marTop w:val="0"/>
          <w:marBottom w:val="0"/>
          <w:divBdr>
            <w:top w:val="none" w:sz="0" w:space="0" w:color="auto"/>
            <w:left w:val="none" w:sz="0" w:space="0" w:color="auto"/>
            <w:bottom w:val="none" w:sz="0" w:space="0" w:color="auto"/>
            <w:right w:val="none" w:sz="0" w:space="0" w:color="auto"/>
          </w:divBdr>
        </w:div>
        <w:div w:id="1979069412">
          <w:marLeft w:val="0"/>
          <w:marRight w:val="0"/>
          <w:marTop w:val="0"/>
          <w:marBottom w:val="0"/>
          <w:divBdr>
            <w:top w:val="none" w:sz="0" w:space="0" w:color="auto"/>
            <w:left w:val="none" w:sz="0" w:space="0" w:color="auto"/>
            <w:bottom w:val="none" w:sz="0" w:space="0" w:color="auto"/>
            <w:right w:val="none" w:sz="0" w:space="0" w:color="auto"/>
          </w:divBdr>
        </w:div>
      </w:divsChild>
    </w:div>
    <w:div w:id="1101955037">
      <w:bodyDiv w:val="1"/>
      <w:marLeft w:val="0"/>
      <w:marRight w:val="0"/>
      <w:marTop w:val="0"/>
      <w:marBottom w:val="0"/>
      <w:divBdr>
        <w:top w:val="none" w:sz="0" w:space="0" w:color="auto"/>
        <w:left w:val="none" w:sz="0" w:space="0" w:color="auto"/>
        <w:bottom w:val="none" w:sz="0" w:space="0" w:color="auto"/>
        <w:right w:val="none" w:sz="0" w:space="0" w:color="auto"/>
      </w:divBdr>
      <w:divsChild>
        <w:div w:id="679114801">
          <w:marLeft w:val="0"/>
          <w:marRight w:val="0"/>
          <w:marTop w:val="0"/>
          <w:marBottom w:val="0"/>
          <w:divBdr>
            <w:top w:val="none" w:sz="0" w:space="0" w:color="auto"/>
            <w:left w:val="none" w:sz="0" w:space="0" w:color="auto"/>
            <w:bottom w:val="none" w:sz="0" w:space="0" w:color="auto"/>
            <w:right w:val="none" w:sz="0" w:space="0" w:color="auto"/>
          </w:divBdr>
        </w:div>
        <w:div w:id="372509364">
          <w:marLeft w:val="0"/>
          <w:marRight w:val="0"/>
          <w:marTop w:val="0"/>
          <w:marBottom w:val="0"/>
          <w:divBdr>
            <w:top w:val="none" w:sz="0" w:space="0" w:color="auto"/>
            <w:left w:val="none" w:sz="0" w:space="0" w:color="auto"/>
            <w:bottom w:val="none" w:sz="0" w:space="0" w:color="auto"/>
            <w:right w:val="none" w:sz="0" w:space="0" w:color="auto"/>
          </w:divBdr>
        </w:div>
        <w:div w:id="834108367">
          <w:marLeft w:val="0"/>
          <w:marRight w:val="0"/>
          <w:marTop w:val="0"/>
          <w:marBottom w:val="0"/>
          <w:divBdr>
            <w:top w:val="none" w:sz="0" w:space="0" w:color="auto"/>
            <w:left w:val="none" w:sz="0" w:space="0" w:color="auto"/>
            <w:bottom w:val="none" w:sz="0" w:space="0" w:color="auto"/>
            <w:right w:val="none" w:sz="0" w:space="0" w:color="auto"/>
          </w:divBdr>
        </w:div>
        <w:div w:id="1442189362">
          <w:marLeft w:val="0"/>
          <w:marRight w:val="0"/>
          <w:marTop w:val="0"/>
          <w:marBottom w:val="0"/>
          <w:divBdr>
            <w:top w:val="none" w:sz="0" w:space="0" w:color="auto"/>
            <w:left w:val="none" w:sz="0" w:space="0" w:color="auto"/>
            <w:bottom w:val="none" w:sz="0" w:space="0" w:color="auto"/>
            <w:right w:val="none" w:sz="0" w:space="0" w:color="auto"/>
          </w:divBdr>
        </w:div>
        <w:div w:id="1452436658">
          <w:marLeft w:val="0"/>
          <w:marRight w:val="0"/>
          <w:marTop w:val="0"/>
          <w:marBottom w:val="0"/>
          <w:divBdr>
            <w:top w:val="none" w:sz="0" w:space="0" w:color="auto"/>
            <w:left w:val="none" w:sz="0" w:space="0" w:color="auto"/>
            <w:bottom w:val="none" w:sz="0" w:space="0" w:color="auto"/>
            <w:right w:val="none" w:sz="0" w:space="0" w:color="auto"/>
          </w:divBdr>
        </w:div>
        <w:div w:id="472062143">
          <w:marLeft w:val="0"/>
          <w:marRight w:val="0"/>
          <w:marTop w:val="0"/>
          <w:marBottom w:val="0"/>
          <w:divBdr>
            <w:top w:val="none" w:sz="0" w:space="0" w:color="auto"/>
            <w:left w:val="none" w:sz="0" w:space="0" w:color="auto"/>
            <w:bottom w:val="none" w:sz="0" w:space="0" w:color="auto"/>
            <w:right w:val="none" w:sz="0" w:space="0" w:color="auto"/>
          </w:divBdr>
        </w:div>
        <w:div w:id="1734042279">
          <w:marLeft w:val="0"/>
          <w:marRight w:val="0"/>
          <w:marTop w:val="0"/>
          <w:marBottom w:val="0"/>
          <w:divBdr>
            <w:top w:val="none" w:sz="0" w:space="0" w:color="auto"/>
            <w:left w:val="none" w:sz="0" w:space="0" w:color="auto"/>
            <w:bottom w:val="none" w:sz="0" w:space="0" w:color="auto"/>
            <w:right w:val="none" w:sz="0" w:space="0" w:color="auto"/>
          </w:divBdr>
        </w:div>
        <w:div w:id="1193422056">
          <w:marLeft w:val="0"/>
          <w:marRight w:val="0"/>
          <w:marTop w:val="0"/>
          <w:marBottom w:val="0"/>
          <w:divBdr>
            <w:top w:val="none" w:sz="0" w:space="0" w:color="auto"/>
            <w:left w:val="none" w:sz="0" w:space="0" w:color="auto"/>
            <w:bottom w:val="none" w:sz="0" w:space="0" w:color="auto"/>
            <w:right w:val="none" w:sz="0" w:space="0" w:color="auto"/>
          </w:divBdr>
        </w:div>
        <w:div w:id="1234507809">
          <w:marLeft w:val="0"/>
          <w:marRight w:val="0"/>
          <w:marTop w:val="0"/>
          <w:marBottom w:val="0"/>
          <w:divBdr>
            <w:top w:val="none" w:sz="0" w:space="0" w:color="auto"/>
            <w:left w:val="none" w:sz="0" w:space="0" w:color="auto"/>
            <w:bottom w:val="none" w:sz="0" w:space="0" w:color="auto"/>
            <w:right w:val="none" w:sz="0" w:space="0" w:color="auto"/>
          </w:divBdr>
        </w:div>
        <w:div w:id="1186023196">
          <w:marLeft w:val="0"/>
          <w:marRight w:val="0"/>
          <w:marTop w:val="0"/>
          <w:marBottom w:val="0"/>
          <w:divBdr>
            <w:top w:val="none" w:sz="0" w:space="0" w:color="auto"/>
            <w:left w:val="none" w:sz="0" w:space="0" w:color="auto"/>
            <w:bottom w:val="none" w:sz="0" w:space="0" w:color="auto"/>
            <w:right w:val="none" w:sz="0" w:space="0" w:color="auto"/>
          </w:divBdr>
        </w:div>
        <w:div w:id="331227084">
          <w:marLeft w:val="0"/>
          <w:marRight w:val="0"/>
          <w:marTop w:val="0"/>
          <w:marBottom w:val="0"/>
          <w:divBdr>
            <w:top w:val="none" w:sz="0" w:space="0" w:color="auto"/>
            <w:left w:val="none" w:sz="0" w:space="0" w:color="auto"/>
            <w:bottom w:val="none" w:sz="0" w:space="0" w:color="auto"/>
            <w:right w:val="none" w:sz="0" w:space="0" w:color="auto"/>
          </w:divBdr>
        </w:div>
        <w:div w:id="1432704949">
          <w:marLeft w:val="0"/>
          <w:marRight w:val="0"/>
          <w:marTop w:val="0"/>
          <w:marBottom w:val="0"/>
          <w:divBdr>
            <w:top w:val="none" w:sz="0" w:space="0" w:color="auto"/>
            <w:left w:val="none" w:sz="0" w:space="0" w:color="auto"/>
            <w:bottom w:val="none" w:sz="0" w:space="0" w:color="auto"/>
            <w:right w:val="none" w:sz="0" w:space="0" w:color="auto"/>
          </w:divBdr>
        </w:div>
        <w:div w:id="1404061965">
          <w:marLeft w:val="0"/>
          <w:marRight w:val="0"/>
          <w:marTop w:val="0"/>
          <w:marBottom w:val="0"/>
          <w:divBdr>
            <w:top w:val="none" w:sz="0" w:space="0" w:color="auto"/>
            <w:left w:val="none" w:sz="0" w:space="0" w:color="auto"/>
            <w:bottom w:val="none" w:sz="0" w:space="0" w:color="auto"/>
            <w:right w:val="none" w:sz="0" w:space="0" w:color="auto"/>
          </w:divBdr>
        </w:div>
        <w:div w:id="617301236">
          <w:marLeft w:val="0"/>
          <w:marRight w:val="0"/>
          <w:marTop w:val="0"/>
          <w:marBottom w:val="0"/>
          <w:divBdr>
            <w:top w:val="none" w:sz="0" w:space="0" w:color="auto"/>
            <w:left w:val="none" w:sz="0" w:space="0" w:color="auto"/>
            <w:bottom w:val="none" w:sz="0" w:space="0" w:color="auto"/>
            <w:right w:val="none" w:sz="0" w:space="0" w:color="auto"/>
          </w:divBdr>
        </w:div>
        <w:div w:id="1331760434">
          <w:marLeft w:val="0"/>
          <w:marRight w:val="0"/>
          <w:marTop w:val="0"/>
          <w:marBottom w:val="0"/>
          <w:divBdr>
            <w:top w:val="none" w:sz="0" w:space="0" w:color="auto"/>
            <w:left w:val="none" w:sz="0" w:space="0" w:color="auto"/>
            <w:bottom w:val="none" w:sz="0" w:space="0" w:color="auto"/>
            <w:right w:val="none" w:sz="0" w:space="0" w:color="auto"/>
          </w:divBdr>
        </w:div>
      </w:divsChild>
    </w:div>
    <w:div w:id="1176532488">
      <w:bodyDiv w:val="1"/>
      <w:marLeft w:val="0"/>
      <w:marRight w:val="0"/>
      <w:marTop w:val="0"/>
      <w:marBottom w:val="0"/>
      <w:divBdr>
        <w:top w:val="none" w:sz="0" w:space="0" w:color="auto"/>
        <w:left w:val="none" w:sz="0" w:space="0" w:color="auto"/>
        <w:bottom w:val="none" w:sz="0" w:space="0" w:color="auto"/>
        <w:right w:val="none" w:sz="0" w:space="0" w:color="auto"/>
      </w:divBdr>
      <w:divsChild>
        <w:div w:id="477235176">
          <w:marLeft w:val="0"/>
          <w:marRight w:val="0"/>
          <w:marTop w:val="0"/>
          <w:marBottom w:val="0"/>
          <w:divBdr>
            <w:top w:val="none" w:sz="0" w:space="0" w:color="auto"/>
            <w:left w:val="none" w:sz="0" w:space="0" w:color="auto"/>
            <w:bottom w:val="none" w:sz="0" w:space="0" w:color="auto"/>
            <w:right w:val="none" w:sz="0" w:space="0" w:color="auto"/>
          </w:divBdr>
        </w:div>
        <w:div w:id="1314871007">
          <w:marLeft w:val="0"/>
          <w:marRight w:val="0"/>
          <w:marTop w:val="0"/>
          <w:marBottom w:val="0"/>
          <w:divBdr>
            <w:top w:val="none" w:sz="0" w:space="0" w:color="auto"/>
            <w:left w:val="none" w:sz="0" w:space="0" w:color="auto"/>
            <w:bottom w:val="none" w:sz="0" w:space="0" w:color="auto"/>
            <w:right w:val="none" w:sz="0" w:space="0" w:color="auto"/>
          </w:divBdr>
        </w:div>
      </w:divsChild>
    </w:div>
    <w:div w:id="1404445038">
      <w:bodyDiv w:val="1"/>
      <w:marLeft w:val="0"/>
      <w:marRight w:val="0"/>
      <w:marTop w:val="0"/>
      <w:marBottom w:val="0"/>
      <w:divBdr>
        <w:top w:val="none" w:sz="0" w:space="0" w:color="auto"/>
        <w:left w:val="none" w:sz="0" w:space="0" w:color="auto"/>
        <w:bottom w:val="none" w:sz="0" w:space="0" w:color="auto"/>
        <w:right w:val="none" w:sz="0" w:space="0" w:color="auto"/>
      </w:divBdr>
      <w:divsChild>
        <w:div w:id="1263299470">
          <w:marLeft w:val="0"/>
          <w:marRight w:val="0"/>
          <w:marTop w:val="0"/>
          <w:marBottom w:val="0"/>
          <w:divBdr>
            <w:top w:val="none" w:sz="0" w:space="0" w:color="auto"/>
            <w:left w:val="none" w:sz="0" w:space="0" w:color="auto"/>
            <w:bottom w:val="none" w:sz="0" w:space="0" w:color="auto"/>
            <w:right w:val="none" w:sz="0" w:space="0" w:color="auto"/>
          </w:divBdr>
        </w:div>
        <w:div w:id="1002120318">
          <w:marLeft w:val="0"/>
          <w:marRight w:val="0"/>
          <w:marTop w:val="0"/>
          <w:marBottom w:val="0"/>
          <w:divBdr>
            <w:top w:val="none" w:sz="0" w:space="0" w:color="auto"/>
            <w:left w:val="none" w:sz="0" w:space="0" w:color="auto"/>
            <w:bottom w:val="none" w:sz="0" w:space="0" w:color="auto"/>
            <w:right w:val="none" w:sz="0" w:space="0" w:color="auto"/>
          </w:divBdr>
        </w:div>
        <w:div w:id="214970063">
          <w:marLeft w:val="0"/>
          <w:marRight w:val="0"/>
          <w:marTop w:val="0"/>
          <w:marBottom w:val="0"/>
          <w:divBdr>
            <w:top w:val="none" w:sz="0" w:space="0" w:color="auto"/>
            <w:left w:val="none" w:sz="0" w:space="0" w:color="auto"/>
            <w:bottom w:val="none" w:sz="0" w:space="0" w:color="auto"/>
            <w:right w:val="none" w:sz="0" w:space="0" w:color="auto"/>
          </w:divBdr>
        </w:div>
        <w:div w:id="1631281610">
          <w:marLeft w:val="0"/>
          <w:marRight w:val="0"/>
          <w:marTop w:val="0"/>
          <w:marBottom w:val="0"/>
          <w:divBdr>
            <w:top w:val="none" w:sz="0" w:space="0" w:color="auto"/>
            <w:left w:val="none" w:sz="0" w:space="0" w:color="auto"/>
            <w:bottom w:val="none" w:sz="0" w:space="0" w:color="auto"/>
            <w:right w:val="none" w:sz="0" w:space="0" w:color="auto"/>
          </w:divBdr>
        </w:div>
        <w:div w:id="462773749">
          <w:marLeft w:val="0"/>
          <w:marRight w:val="0"/>
          <w:marTop w:val="0"/>
          <w:marBottom w:val="0"/>
          <w:divBdr>
            <w:top w:val="none" w:sz="0" w:space="0" w:color="auto"/>
            <w:left w:val="none" w:sz="0" w:space="0" w:color="auto"/>
            <w:bottom w:val="none" w:sz="0" w:space="0" w:color="auto"/>
            <w:right w:val="none" w:sz="0" w:space="0" w:color="auto"/>
          </w:divBdr>
        </w:div>
        <w:div w:id="730544800">
          <w:marLeft w:val="0"/>
          <w:marRight w:val="0"/>
          <w:marTop w:val="0"/>
          <w:marBottom w:val="0"/>
          <w:divBdr>
            <w:top w:val="none" w:sz="0" w:space="0" w:color="auto"/>
            <w:left w:val="none" w:sz="0" w:space="0" w:color="auto"/>
            <w:bottom w:val="none" w:sz="0" w:space="0" w:color="auto"/>
            <w:right w:val="none" w:sz="0" w:space="0" w:color="auto"/>
          </w:divBdr>
        </w:div>
        <w:div w:id="707795909">
          <w:marLeft w:val="0"/>
          <w:marRight w:val="0"/>
          <w:marTop w:val="0"/>
          <w:marBottom w:val="0"/>
          <w:divBdr>
            <w:top w:val="none" w:sz="0" w:space="0" w:color="auto"/>
            <w:left w:val="none" w:sz="0" w:space="0" w:color="auto"/>
            <w:bottom w:val="none" w:sz="0" w:space="0" w:color="auto"/>
            <w:right w:val="none" w:sz="0" w:space="0" w:color="auto"/>
          </w:divBdr>
        </w:div>
        <w:div w:id="1806924130">
          <w:marLeft w:val="0"/>
          <w:marRight w:val="0"/>
          <w:marTop w:val="0"/>
          <w:marBottom w:val="0"/>
          <w:divBdr>
            <w:top w:val="none" w:sz="0" w:space="0" w:color="auto"/>
            <w:left w:val="none" w:sz="0" w:space="0" w:color="auto"/>
            <w:bottom w:val="none" w:sz="0" w:space="0" w:color="auto"/>
            <w:right w:val="none" w:sz="0" w:space="0" w:color="auto"/>
          </w:divBdr>
        </w:div>
        <w:div w:id="1175917014">
          <w:marLeft w:val="0"/>
          <w:marRight w:val="0"/>
          <w:marTop w:val="0"/>
          <w:marBottom w:val="0"/>
          <w:divBdr>
            <w:top w:val="none" w:sz="0" w:space="0" w:color="auto"/>
            <w:left w:val="none" w:sz="0" w:space="0" w:color="auto"/>
            <w:bottom w:val="none" w:sz="0" w:space="0" w:color="auto"/>
            <w:right w:val="none" w:sz="0" w:space="0" w:color="auto"/>
          </w:divBdr>
        </w:div>
        <w:div w:id="968318645">
          <w:marLeft w:val="0"/>
          <w:marRight w:val="0"/>
          <w:marTop w:val="0"/>
          <w:marBottom w:val="0"/>
          <w:divBdr>
            <w:top w:val="none" w:sz="0" w:space="0" w:color="auto"/>
            <w:left w:val="none" w:sz="0" w:space="0" w:color="auto"/>
            <w:bottom w:val="none" w:sz="0" w:space="0" w:color="auto"/>
            <w:right w:val="none" w:sz="0" w:space="0" w:color="auto"/>
          </w:divBdr>
        </w:div>
        <w:div w:id="1671593820">
          <w:marLeft w:val="0"/>
          <w:marRight w:val="0"/>
          <w:marTop w:val="0"/>
          <w:marBottom w:val="0"/>
          <w:divBdr>
            <w:top w:val="none" w:sz="0" w:space="0" w:color="auto"/>
            <w:left w:val="none" w:sz="0" w:space="0" w:color="auto"/>
            <w:bottom w:val="none" w:sz="0" w:space="0" w:color="auto"/>
            <w:right w:val="none" w:sz="0" w:space="0" w:color="auto"/>
          </w:divBdr>
        </w:div>
        <w:div w:id="213547817">
          <w:marLeft w:val="0"/>
          <w:marRight w:val="0"/>
          <w:marTop w:val="0"/>
          <w:marBottom w:val="0"/>
          <w:divBdr>
            <w:top w:val="none" w:sz="0" w:space="0" w:color="auto"/>
            <w:left w:val="none" w:sz="0" w:space="0" w:color="auto"/>
            <w:bottom w:val="none" w:sz="0" w:space="0" w:color="auto"/>
            <w:right w:val="none" w:sz="0" w:space="0" w:color="auto"/>
          </w:divBdr>
        </w:div>
        <w:div w:id="1945527034">
          <w:marLeft w:val="0"/>
          <w:marRight w:val="0"/>
          <w:marTop w:val="0"/>
          <w:marBottom w:val="0"/>
          <w:divBdr>
            <w:top w:val="none" w:sz="0" w:space="0" w:color="auto"/>
            <w:left w:val="none" w:sz="0" w:space="0" w:color="auto"/>
            <w:bottom w:val="none" w:sz="0" w:space="0" w:color="auto"/>
            <w:right w:val="none" w:sz="0" w:space="0" w:color="auto"/>
          </w:divBdr>
        </w:div>
        <w:div w:id="710691520">
          <w:marLeft w:val="0"/>
          <w:marRight w:val="0"/>
          <w:marTop w:val="0"/>
          <w:marBottom w:val="0"/>
          <w:divBdr>
            <w:top w:val="none" w:sz="0" w:space="0" w:color="auto"/>
            <w:left w:val="none" w:sz="0" w:space="0" w:color="auto"/>
            <w:bottom w:val="none" w:sz="0" w:space="0" w:color="auto"/>
            <w:right w:val="none" w:sz="0" w:space="0" w:color="auto"/>
          </w:divBdr>
        </w:div>
      </w:divsChild>
    </w:div>
    <w:div w:id="1503155525">
      <w:bodyDiv w:val="1"/>
      <w:marLeft w:val="0"/>
      <w:marRight w:val="0"/>
      <w:marTop w:val="0"/>
      <w:marBottom w:val="0"/>
      <w:divBdr>
        <w:top w:val="none" w:sz="0" w:space="0" w:color="auto"/>
        <w:left w:val="none" w:sz="0" w:space="0" w:color="auto"/>
        <w:bottom w:val="none" w:sz="0" w:space="0" w:color="auto"/>
        <w:right w:val="none" w:sz="0" w:space="0" w:color="auto"/>
      </w:divBdr>
      <w:divsChild>
        <w:div w:id="358971946">
          <w:marLeft w:val="0"/>
          <w:marRight w:val="0"/>
          <w:marTop w:val="0"/>
          <w:marBottom w:val="0"/>
          <w:divBdr>
            <w:top w:val="none" w:sz="0" w:space="0" w:color="auto"/>
            <w:left w:val="none" w:sz="0" w:space="0" w:color="auto"/>
            <w:bottom w:val="none" w:sz="0" w:space="0" w:color="auto"/>
            <w:right w:val="none" w:sz="0" w:space="0" w:color="auto"/>
          </w:divBdr>
        </w:div>
        <w:div w:id="1188256613">
          <w:marLeft w:val="0"/>
          <w:marRight w:val="0"/>
          <w:marTop w:val="0"/>
          <w:marBottom w:val="0"/>
          <w:divBdr>
            <w:top w:val="none" w:sz="0" w:space="0" w:color="auto"/>
            <w:left w:val="none" w:sz="0" w:space="0" w:color="auto"/>
            <w:bottom w:val="none" w:sz="0" w:space="0" w:color="auto"/>
            <w:right w:val="none" w:sz="0" w:space="0" w:color="auto"/>
          </w:divBdr>
        </w:div>
        <w:div w:id="1602104532">
          <w:marLeft w:val="0"/>
          <w:marRight w:val="0"/>
          <w:marTop w:val="0"/>
          <w:marBottom w:val="0"/>
          <w:divBdr>
            <w:top w:val="none" w:sz="0" w:space="0" w:color="auto"/>
            <w:left w:val="none" w:sz="0" w:space="0" w:color="auto"/>
            <w:bottom w:val="none" w:sz="0" w:space="0" w:color="auto"/>
            <w:right w:val="none" w:sz="0" w:space="0" w:color="auto"/>
          </w:divBdr>
        </w:div>
      </w:divsChild>
    </w:div>
    <w:div w:id="1567454068">
      <w:bodyDiv w:val="1"/>
      <w:marLeft w:val="0"/>
      <w:marRight w:val="0"/>
      <w:marTop w:val="0"/>
      <w:marBottom w:val="0"/>
      <w:divBdr>
        <w:top w:val="none" w:sz="0" w:space="0" w:color="auto"/>
        <w:left w:val="none" w:sz="0" w:space="0" w:color="auto"/>
        <w:bottom w:val="none" w:sz="0" w:space="0" w:color="auto"/>
        <w:right w:val="none" w:sz="0" w:space="0" w:color="auto"/>
      </w:divBdr>
      <w:divsChild>
        <w:div w:id="74473099">
          <w:marLeft w:val="0"/>
          <w:marRight w:val="0"/>
          <w:marTop w:val="0"/>
          <w:marBottom w:val="0"/>
          <w:divBdr>
            <w:top w:val="none" w:sz="0" w:space="0" w:color="auto"/>
            <w:left w:val="none" w:sz="0" w:space="0" w:color="auto"/>
            <w:bottom w:val="none" w:sz="0" w:space="0" w:color="auto"/>
            <w:right w:val="none" w:sz="0" w:space="0" w:color="auto"/>
          </w:divBdr>
        </w:div>
        <w:div w:id="283463663">
          <w:marLeft w:val="0"/>
          <w:marRight w:val="0"/>
          <w:marTop w:val="0"/>
          <w:marBottom w:val="0"/>
          <w:divBdr>
            <w:top w:val="none" w:sz="0" w:space="0" w:color="auto"/>
            <w:left w:val="none" w:sz="0" w:space="0" w:color="auto"/>
            <w:bottom w:val="none" w:sz="0" w:space="0" w:color="auto"/>
            <w:right w:val="none" w:sz="0" w:space="0" w:color="auto"/>
          </w:divBdr>
        </w:div>
        <w:div w:id="445471723">
          <w:marLeft w:val="0"/>
          <w:marRight w:val="0"/>
          <w:marTop w:val="0"/>
          <w:marBottom w:val="0"/>
          <w:divBdr>
            <w:top w:val="none" w:sz="0" w:space="0" w:color="auto"/>
            <w:left w:val="none" w:sz="0" w:space="0" w:color="auto"/>
            <w:bottom w:val="none" w:sz="0" w:space="0" w:color="auto"/>
            <w:right w:val="none" w:sz="0" w:space="0" w:color="auto"/>
          </w:divBdr>
        </w:div>
        <w:div w:id="1947228757">
          <w:marLeft w:val="0"/>
          <w:marRight w:val="0"/>
          <w:marTop w:val="0"/>
          <w:marBottom w:val="0"/>
          <w:divBdr>
            <w:top w:val="none" w:sz="0" w:space="0" w:color="auto"/>
            <w:left w:val="none" w:sz="0" w:space="0" w:color="auto"/>
            <w:bottom w:val="none" w:sz="0" w:space="0" w:color="auto"/>
            <w:right w:val="none" w:sz="0" w:space="0" w:color="auto"/>
          </w:divBdr>
        </w:div>
        <w:div w:id="10644181">
          <w:marLeft w:val="0"/>
          <w:marRight w:val="0"/>
          <w:marTop w:val="0"/>
          <w:marBottom w:val="0"/>
          <w:divBdr>
            <w:top w:val="none" w:sz="0" w:space="0" w:color="auto"/>
            <w:left w:val="none" w:sz="0" w:space="0" w:color="auto"/>
            <w:bottom w:val="none" w:sz="0" w:space="0" w:color="auto"/>
            <w:right w:val="none" w:sz="0" w:space="0" w:color="auto"/>
          </w:divBdr>
        </w:div>
        <w:div w:id="514617903">
          <w:marLeft w:val="0"/>
          <w:marRight w:val="0"/>
          <w:marTop w:val="0"/>
          <w:marBottom w:val="0"/>
          <w:divBdr>
            <w:top w:val="none" w:sz="0" w:space="0" w:color="auto"/>
            <w:left w:val="none" w:sz="0" w:space="0" w:color="auto"/>
            <w:bottom w:val="none" w:sz="0" w:space="0" w:color="auto"/>
            <w:right w:val="none" w:sz="0" w:space="0" w:color="auto"/>
          </w:divBdr>
        </w:div>
        <w:div w:id="381290478">
          <w:marLeft w:val="0"/>
          <w:marRight w:val="0"/>
          <w:marTop w:val="0"/>
          <w:marBottom w:val="0"/>
          <w:divBdr>
            <w:top w:val="none" w:sz="0" w:space="0" w:color="auto"/>
            <w:left w:val="none" w:sz="0" w:space="0" w:color="auto"/>
            <w:bottom w:val="none" w:sz="0" w:space="0" w:color="auto"/>
            <w:right w:val="none" w:sz="0" w:space="0" w:color="auto"/>
          </w:divBdr>
        </w:div>
        <w:div w:id="782921634">
          <w:marLeft w:val="0"/>
          <w:marRight w:val="0"/>
          <w:marTop w:val="0"/>
          <w:marBottom w:val="0"/>
          <w:divBdr>
            <w:top w:val="none" w:sz="0" w:space="0" w:color="auto"/>
            <w:left w:val="none" w:sz="0" w:space="0" w:color="auto"/>
            <w:bottom w:val="none" w:sz="0" w:space="0" w:color="auto"/>
            <w:right w:val="none" w:sz="0" w:space="0" w:color="auto"/>
          </w:divBdr>
        </w:div>
        <w:div w:id="1100219862">
          <w:marLeft w:val="0"/>
          <w:marRight w:val="0"/>
          <w:marTop w:val="0"/>
          <w:marBottom w:val="0"/>
          <w:divBdr>
            <w:top w:val="none" w:sz="0" w:space="0" w:color="auto"/>
            <w:left w:val="none" w:sz="0" w:space="0" w:color="auto"/>
            <w:bottom w:val="none" w:sz="0" w:space="0" w:color="auto"/>
            <w:right w:val="none" w:sz="0" w:space="0" w:color="auto"/>
          </w:divBdr>
        </w:div>
        <w:div w:id="1912502273">
          <w:marLeft w:val="0"/>
          <w:marRight w:val="0"/>
          <w:marTop w:val="0"/>
          <w:marBottom w:val="0"/>
          <w:divBdr>
            <w:top w:val="none" w:sz="0" w:space="0" w:color="auto"/>
            <w:left w:val="none" w:sz="0" w:space="0" w:color="auto"/>
            <w:bottom w:val="none" w:sz="0" w:space="0" w:color="auto"/>
            <w:right w:val="none" w:sz="0" w:space="0" w:color="auto"/>
          </w:divBdr>
        </w:div>
      </w:divsChild>
    </w:div>
    <w:div w:id="1574310439">
      <w:bodyDiv w:val="1"/>
      <w:marLeft w:val="0"/>
      <w:marRight w:val="0"/>
      <w:marTop w:val="0"/>
      <w:marBottom w:val="0"/>
      <w:divBdr>
        <w:top w:val="none" w:sz="0" w:space="0" w:color="auto"/>
        <w:left w:val="none" w:sz="0" w:space="0" w:color="auto"/>
        <w:bottom w:val="none" w:sz="0" w:space="0" w:color="auto"/>
        <w:right w:val="none" w:sz="0" w:space="0" w:color="auto"/>
      </w:divBdr>
      <w:divsChild>
        <w:div w:id="1988436840">
          <w:marLeft w:val="0"/>
          <w:marRight w:val="0"/>
          <w:marTop w:val="0"/>
          <w:marBottom w:val="0"/>
          <w:divBdr>
            <w:top w:val="none" w:sz="0" w:space="0" w:color="auto"/>
            <w:left w:val="none" w:sz="0" w:space="0" w:color="auto"/>
            <w:bottom w:val="none" w:sz="0" w:space="0" w:color="auto"/>
            <w:right w:val="none" w:sz="0" w:space="0" w:color="auto"/>
          </w:divBdr>
        </w:div>
        <w:div w:id="1607468318">
          <w:marLeft w:val="0"/>
          <w:marRight w:val="0"/>
          <w:marTop w:val="0"/>
          <w:marBottom w:val="0"/>
          <w:divBdr>
            <w:top w:val="none" w:sz="0" w:space="0" w:color="auto"/>
            <w:left w:val="none" w:sz="0" w:space="0" w:color="auto"/>
            <w:bottom w:val="none" w:sz="0" w:space="0" w:color="auto"/>
            <w:right w:val="none" w:sz="0" w:space="0" w:color="auto"/>
          </w:divBdr>
        </w:div>
        <w:div w:id="1410809512">
          <w:marLeft w:val="0"/>
          <w:marRight w:val="0"/>
          <w:marTop w:val="0"/>
          <w:marBottom w:val="0"/>
          <w:divBdr>
            <w:top w:val="none" w:sz="0" w:space="0" w:color="auto"/>
            <w:left w:val="none" w:sz="0" w:space="0" w:color="auto"/>
            <w:bottom w:val="none" w:sz="0" w:space="0" w:color="auto"/>
            <w:right w:val="none" w:sz="0" w:space="0" w:color="auto"/>
          </w:divBdr>
        </w:div>
        <w:div w:id="1214466926">
          <w:marLeft w:val="0"/>
          <w:marRight w:val="0"/>
          <w:marTop w:val="0"/>
          <w:marBottom w:val="0"/>
          <w:divBdr>
            <w:top w:val="none" w:sz="0" w:space="0" w:color="auto"/>
            <w:left w:val="none" w:sz="0" w:space="0" w:color="auto"/>
            <w:bottom w:val="none" w:sz="0" w:space="0" w:color="auto"/>
            <w:right w:val="none" w:sz="0" w:space="0" w:color="auto"/>
          </w:divBdr>
        </w:div>
        <w:div w:id="1665550063">
          <w:marLeft w:val="0"/>
          <w:marRight w:val="0"/>
          <w:marTop w:val="0"/>
          <w:marBottom w:val="0"/>
          <w:divBdr>
            <w:top w:val="none" w:sz="0" w:space="0" w:color="auto"/>
            <w:left w:val="none" w:sz="0" w:space="0" w:color="auto"/>
            <w:bottom w:val="none" w:sz="0" w:space="0" w:color="auto"/>
            <w:right w:val="none" w:sz="0" w:space="0" w:color="auto"/>
          </w:divBdr>
        </w:div>
        <w:div w:id="1259365206">
          <w:marLeft w:val="0"/>
          <w:marRight w:val="0"/>
          <w:marTop w:val="0"/>
          <w:marBottom w:val="0"/>
          <w:divBdr>
            <w:top w:val="none" w:sz="0" w:space="0" w:color="auto"/>
            <w:left w:val="none" w:sz="0" w:space="0" w:color="auto"/>
            <w:bottom w:val="none" w:sz="0" w:space="0" w:color="auto"/>
            <w:right w:val="none" w:sz="0" w:space="0" w:color="auto"/>
          </w:divBdr>
        </w:div>
        <w:div w:id="1962107513">
          <w:marLeft w:val="0"/>
          <w:marRight w:val="0"/>
          <w:marTop w:val="0"/>
          <w:marBottom w:val="0"/>
          <w:divBdr>
            <w:top w:val="none" w:sz="0" w:space="0" w:color="auto"/>
            <w:left w:val="none" w:sz="0" w:space="0" w:color="auto"/>
            <w:bottom w:val="none" w:sz="0" w:space="0" w:color="auto"/>
            <w:right w:val="none" w:sz="0" w:space="0" w:color="auto"/>
          </w:divBdr>
        </w:div>
        <w:div w:id="1896964968">
          <w:marLeft w:val="0"/>
          <w:marRight w:val="0"/>
          <w:marTop w:val="0"/>
          <w:marBottom w:val="0"/>
          <w:divBdr>
            <w:top w:val="none" w:sz="0" w:space="0" w:color="auto"/>
            <w:left w:val="none" w:sz="0" w:space="0" w:color="auto"/>
            <w:bottom w:val="none" w:sz="0" w:space="0" w:color="auto"/>
            <w:right w:val="none" w:sz="0" w:space="0" w:color="auto"/>
          </w:divBdr>
        </w:div>
        <w:div w:id="588151241">
          <w:marLeft w:val="0"/>
          <w:marRight w:val="0"/>
          <w:marTop w:val="0"/>
          <w:marBottom w:val="0"/>
          <w:divBdr>
            <w:top w:val="none" w:sz="0" w:space="0" w:color="auto"/>
            <w:left w:val="none" w:sz="0" w:space="0" w:color="auto"/>
            <w:bottom w:val="none" w:sz="0" w:space="0" w:color="auto"/>
            <w:right w:val="none" w:sz="0" w:space="0" w:color="auto"/>
          </w:divBdr>
        </w:div>
        <w:div w:id="1334144527">
          <w:marLeft w:val="0"/>
          <w:marRight w:val="0"/>
          <w:marTop w:val="0"/>
          <w:marBottom w:val="0"/>
          <w:divBdr>
            <w:top w:val="none" w:sz="0" w:space="0" w:color="auto"/>
            <w:left w:val="none" w:sz="0" w:space="0" w:color="auto"/>
            <w:bottom w:val="none" w:sz="0" w:space="0" w:color="auto"/>
            <w:right w:val="none" w:sz="0" w:space="0" w:color="auto"/>
          </w:divBdr>
        </w:div>
        <w:div w:id="1533568421">
          <w:marLeft w:val="0"/>
          <w:marRight w:val="0"/>
          <w:marTop w:val="0"/>
          <w:marBottom w:val="0"/>
          <w:divBdr>
            <w:top w:val="none" w:sz="0" w:space="0" w:color="auto"/>
            <w:left w:val="none" w:sz="0" w:space="0" w:color="auto"/>
            <w:bottom w:val="none" w:sz="0" w:space="0" w:color="auto"/>
            <w:right w:val="none" w:sz="0" w:space="0" w:color="auto"/>
          </w:divBdr>
        </w:div>
        <w:div w:id="2124225112">
          <w:marLeft w:val="0"/>
          <w:marRight w:val="0"/>
          <w:marTop w:val="0"/>
          <w:marBottom w:val="0"/>
          <w:divBdr>
            <w:top w:val="none" w:sz="0" w:space="0" w:color="auto"/>
            <w:left w:val="none" w:sz="0" w:space="0" w:color="auto"/>
            <w:bottom w:val="none" w:sz="0" w:space="0" w:color="auto"/>
            <w:right w:val="none" w:sz="0" w:space="0" w:color="auto"/>
          </w:divBdr>
        </w:div>
        <w:div w:id="625934451">
          <w:marLeft w:val="0"/>
          <w:marRight w:val="0"/>
          <w:marTop w:val="0"/>
          <w:marBottom w:val="0"/>
          <w:divBdr>
            <w:top w:val="none" w:sz="0" w:space="0" w:color="auto"/>
            <w:left w:val="none" w:sz="0" w:space="0" w:color="auto"/>
            <w:bottom w:val="none" w:sz="0" w:space="0" w:color="auto"/>
            <w:right w:val="none" w:sz="0" w:space="0" w:color="auto"/>
          </w:divBdr>
        </w:div>
        <w:div w:id="1018001220">
          <w:marLeft w:val="0"/>
          <w:marRight w:val="0"/>
          <w:marTop w:val="0"/>
          <w:marBottom w:val="0"/>
          <w:divBdr>
            <w:top w:val="none" w:sz="0" w:space="0" w:color="auto"/>
            <w:left w:val="none" w:sz="0" w:space="0" w:color="auto"/>
            <w:bottom w:val="none" w:sz="0" w:space="0" w:color="auto"/>
            <w:right w:val="none" w:sz="0" w:space="0" w:color="auto"/>
          </w:divBdr>
        </w:div>
        <w:div w:id="473841114">
          <w:marLeft w:val="0"/>
          <w:marRight w:val="0"/>
          <w:marTop w:val="0"/>
          <w:marBottom w:val="0"/>
          <w:divBdr>
            <w:top w:val="none" w:sz="0" w:space="0" w:color="auto"/>
            <w:left w:val="none" w:sz="0" w:space="0" w:color="auto"/>
            <w:bottom w:val="none" w:sz="0" w:space="0" w:color="auto"/>
            <w:right w:val="none" w:sz="0" w:space="0" w:color="auto"/>
          </w:divBdr>
        </w:div>
      </w:divsChild>
    </w:div>
    <w:div w:id="1663847492">
      <w:bodyDiv w:val="1"/>
      <w:marLeft w:val="0"/>
      <w:marRight w:val="0"/>
      <w:marTop w:val="0"/>
      <w:marBottom w:val="0"/>
      <w:divBdr>
        <w:top w:val="none" w:sz="0" w:space="0" w:color="auto"/>
        <w:left w:val="none" w:sz="0" w:space="0" w:color="auto"/>
        <w:bottom w:val="none" w:sz="0" w:space="0" w:color="auto"/>
        <w:right w:val="none" w:sz="0" w:space="0" w:color="auto"/>
      </w:divBdr>
      <w:divsChild>
        <w:div w:id="831606950">
          <w:marLeft w:val="0"/>
          <w:marRight w:val="0"/>
          <w:marTop w:val="0"/>
          <w:marBottom w:val="0"/>
          <w:divBdr>
            <w:top w:val="none" w:sz="0" w:space="0" w:color="auto"/>
            <w:left w:val="none" w:sz="0" w:space="0" w:color="auto"/>
            <w:bottom w:val="none" w:sz="0" w:space="0" w:color="auto"/>
            <w:right w:val="none" w:sz="0" w:space="0" w:color="auto"/>
          </w:divBdr>
        </w:div>
        <w:div w:id="315380493">
          <w:marLeft w:val="0"/>
          <w:marRight w:val="0"/>
          <w:marTop w:val="0"/>
          <w:marBottom w:val="0"/>
          <w:divBdr>
            <w:top w:val="none" w:sz="0" w:space="0" w:color="auto"/>
            <w:left w:val="none" w:sz="0" w:space="0" w:color="auto"/>
            <w:bottom w:val="none" w:sz="0" w:space="0" w:color="auto"/>
            <w:right w:val="none" w:sz="0" w:space="0" w:color="auto"/>
          </w:divBdr>
        </w:div>
        <w:div w:id="1021779339">
          <w:marLeft w:val="0"/>
          <w:marRight w:val="0"/>
          <w:marTop w:val="0"/>
          <w:marBottom w:val="0"/>
          <w:divBdr>
            <w:top w:val="none" w:sz="0" w:space="0" w:color="auto"/>
            <w:left w:val="none" w:sz="0" w:space="0" w:color="auto"/>
            <w:bottom w:val="none" w:sz="0" w:space="0" w:color="auto"/>
            <w:right w:val="none" w:sz="0" w:space="0" w:color="auto"/>
          </w:divBdr>
        </w:div>
        <w:div w:id="1595090882">
          <w:marLeft w:val="0"/>
          <w:marRight w:val="0"/>
          <w:marTop w:val="0"/>
          <w:marBottom w:val="0"/>
          <w:divBdr>
            <w:top w:val="none" w:sz="0" w:space="0" w:color="auto"/>
            <w:left w:val="none" w:sz="0" w:space="0" w:color="auto"/>
            <w:bottom w:val="none" w:sz="0" w:space="0" w:color="auto"/>
            <w:right w:val="none" w:sz="0" w:space="0" w:color="auto"/>
          </w:divBdr>
        </w:div>
        <w:div w:id="1490057397">
          <w:marLeft w:val="0"/>
          <w:marRight w:val="0"/>
          <w:marTop w:val="0"/>
          <w:marBottom w:val="0"/>
          <w:divBdr>
            <w:top w:val="none" w:sz="0" w:space="0" w:color="auto"/>
            <w:left w:val="none" w:sz="0" w:space="0" w:color="auto"/>
            <w:bottom w:val="none" w:sz="0" w:space="0" w:color="auto"/>
            <w:right w:val="none" w:sz="0" w:space="0" w:color="auto"/>
          </w:divBdr>
        </w:div>
        <w:div w:id="1470593975">
          <w:marLeft w:val="0"/>
          <w:marRight w:val="0"/>
          <w:marTop w:val="0"/>
          <w:marBottom w:val="0"/>
          <w:divBdr>
            <w:top w:val="none" w:sz="0" w:space="0" w:color="auto"/>
            <w:left w:val="none" w:sz="0" w:space="0" w:color="auto"/>
            <w:bottom w:val="none" w:sz="0" w:space="0" w:color="auto"/>
            <w:right w:val="none" w:sz="0" w:space="0" w:color="auto"/>
          </w:divBdr>
        </w:div>
        <w:div w:id="1361052968">
          <w:marLeft w:val="0"/>
          <w:marRight w:val="0"/>
          <w:marTop w:val="0"/>
          <w:marBottom w:val="0"/>
          <w:divBdr>
            <w:top w:val="none" w:sz="0" w:space="0" w:color="auto"/>
            <w:left w:val="none" w:sz="0" w:space="0" w:color="auto"/>
            <w:bottom w:val="none" w:sz="0" w:space="0" w:color="auto"/>
            <w:right w:val="none" w:sz="0" w:space="0" w:color="auto"/>
          </w:divBdr>
        </w:div>
        <w:div w:id="1425298007">
          <w:marLeft w:val="0"/>
          <w:marRight w:val="0"/>
          <w:marTop w:val="0"/>
          <w:marBottom w:val="0"/>
          <w:divBdr>
            <w:top w:val="none" w:sz="0" w:space="0" w:color="auto"/>
            <w:left w:val="none" w:sz="0" w:space="0" w:color="auto"/>
            <w:bottom w:val="none" w:sz="0" w:space="0" w:color="auto"/>
            <w:right w:val="none" w:sz="0" w:space="0" w:color="auto"/>
          </w:divBdr>
        </w:div>
        <w:div w:id="1866167746">
          <w:marLeft w:val="0"/>
          <w:marRight w:val="0"/>
          <w:marTop w:val="0"/>
          <w:marBottom w:val="0"/>
          <w:divBdr>
            <w:top w:val="none" w:sz="0" w:space="0" w:color="auto"/>
            <w:left w:val="none" w:sz="0" w:space="0" w:color="auto"/>
            <w:bottom w:val="none" w:sz="0" w:space="0" w:color="auto"/>
            <w:right w:val="none" w:sz="0" w:space="0" w:color="auto"/>
          </w:divBdr>
        </w:div>
        <w:div w:id="1163275151">
          <w:marLeft w:val="0"/>
          <w:marRight w:val="0"/>
          <w:marTop w:val="0"/>
          <w:marBottom w:val="0"/>
          <w:divBdr>
            <w:top w:val="none" w:sz="0" w:space="0" w:color="auto"/>
            <w:left w:val="none" w:sz="0" w:space="0" w:color="auto"/>
            <w:bottom w:val="none" w:sz="0" w:space="0" w:color="auto"/>
            <w:right w:val="none" w:sz="0" w:space="0" w:color="auto"/>
          </w:divBdr>
        </w:div>
        <w:div w:id="513303660">
          <w:marLeft w:val="0"/>
          <w:marRight w:val="0"/>
          <w:marTop w:val="0"/>
          <w:marBottom w:val="0"/>
          <w:divBdr>
            <w:top w:val="none" w:sz="0" w:space="0" w:color="auto"/>
            <w:left w:val="none" w:sz="0" w:space="0" w:color="auto"/>
            <w:bottom w:val="none" w:sz="0" w:space="0" w:color="auto"/>
            <w:right w:val="none" w:sz="0" w:space="0" w:color="auto"/>
          </w:divBdr>
        </w:div>
        <w:div w:id="616181315">
          <w:marLeft w:val="0"/>
          <w:marRight w:val="0"/>
          <w:marTop w:val="0"/>
          <w:marBottom w:val="0"/>
          <w:divBdr>
            <w:top w:val="none" w:sz="0" w:space="0" w:color="auto"/>
            <w:left w:val="none" w:sz="0" w:space="0" w:color="auto"/>
            <w:bottom w:val="none" w:sz="0" w:space="0" w:color="auto"/>
            <w:right w:val="none" w:sz="0" w:space="0" w:color="auto"/>
          </w:divBdr>
        </w:div>
        <w:div w:id="1145925540">
          <w:marLeft w:val="0"/>
          <w:marRight w:val="0"/>
          <w:marTop w:val="0"/>
          <w:marBottom w:val="0"/>
          <w:divBdr>
            <w:top w:val="none" w:sz="0" w:space="0" w:color="auto"/>
            <w:left w:val="none" w:sz="0" w:space="0" w:color="auto"/>
            <w:bottom w:val="none" w:sz="0" w:space="0" w:color="auto"/>
            <w:right w:val="none" w:sz="0" w:space="0" w:color="auto"/>
          </w:divBdr>
        </w:div>
        <w:div w:id="77943095">
          <w:marLeft w:val="0"/>
          <w:marRight w:val="0"/>
          <w:marTop w:val="0"/>
          <w:marBottom w:val="0"/>
          <w:divBdr>
            <w:top w:val="none" w:sz="0" w:space="0" w:color="auto"/>
            <w:left w:val="none" w:sz="0" w:space="0" w:color="auto"/>
            <w:bottom w:val="none" w:sz="0" w:space="0" w:color="auto"/>
            <w:right w:val="none" w:sz="0" w:space="0" w:color="auto"/>
          </w:divBdr>
        </w:div>
        <w:div w:id="949359568">
          <w:marLeft w:val="0"/>
          <w:marRight w:val="0"/>
          <w:marTop w:val="0"/>
          <w:marBottom w:val="0"/>
          <w:divBdr>
            <w:top w:val="none" w:sz="0" w:space="0" w:color="auto"/>
            <w:left w:val="none" w:sz="0" w:space="0" w:color="auto"/>
            <w:bottom w:val="none" w:sz="0" w:space="0" w:color="auto"/>
            <w:right w:val="none" w:sz="0" w:space="0" w:color="auto"/>
          </w:divBdr>
        </w:div>
        <w:div w:id="373968897">
          <w:marLeft w:val="0"/>
          <w:marRight w:val="0"/>
          <w:marTop w:val="0"/>
          <w:marBottom w:val="0"/>
          <w:divBdr>
            <w:top w:val="none" w:sz="0" w:space="0" w:color="auto"/>
            <w:left w:val="none" w:sz="0" w:space="0" w:color="auto"/>
            <w:bottom w:val="none" w:sz="0" w:space="0" w:color="auto"/>
            <w:right w:val="none" w:sz="0" w:space="0" w:color="auto"/>
          </w:divBdr>
        </w:div>
      </w:divsChild>
    </w:div>
    <w:div w:id="1942445131">
      <w:bodyDiv w:val="1"/>
      <w:marLeft w:val="0"/>
      <w:marRight w:val="0"/>
      <w:marTop w:val="0"/>
      <w:marBottom w:val="0"/>
      <w:divBdr>
        <w:top w:val="none" w:sz="0" w:space="0" w:color="auto"/>
        <w:left w:val="none" w:sz="0" w:space="0" w:color="auto"/>
        <w:bottom w:val="none" w:sz="0" w:space="0" w:color="auto"/>
        <w:right w:val="none" w:sz="0" w:space="0" w:color="auto"/>
      </w:divBdr>
      <w:divsChild>
        <w:div w:id="1936084588">
          <w:marLeft w:val="0"/>
          <w:marRight w:val="0"/>
          <w:marTop w:val="0"/>
          <w:marBottom w:val="0"/>
          <w:divBdr>
            <w:top w:val="none" w:sz="0" w:space="0" w:color="auto"/>
            <w:left w:val="none" w:sz="0" w:space="0" w:color="auto"/>
            <w:bottom w:val="none" w:sz="0" w:space="0" w:color="auto"/>
            <w:right w:val="none" w:sz="0" w:space="0" w:color="auto"/>
          </w:divBdr>
        </w:div>
        <w:div w:id="928541570">
          <w:marLeft w:val="0"/>
          <w:marRight w:val="0"/>
          <w:marTop w:val="0"/>
          <w:marBottom w:val="0"/>
          <w:divBdr>
            <w:top w:val="none" w:sz="0" w:space="0" w:color="auto"/>
            <w:left w:val="none" w:sz="0" w:space="0" w:color="auto"/>
            <w:bottom w:val="none" w:sz="0" w:space="0" w:color="auto"/>
            <w:right w:val="none" w:sz="0" w:space="0" w:color="auto"/>
          </w:divBdr>
        </w:div>
        <w:div w:id="62023386">
          <w:marLeft w:val="0"/>
          <w:marRight w:val="0"/>
          <w:marTop w:val="0"/>
          <w:marBottom w:val="0"/>
          <w:divBdr>
            <w:top w:val="none" w:sz="0" w:space="0" w:color="auto"/>
            <w:left w:val="none" w:sz="0" w:space="0" w:color="auto"/>
            <w:bottom w:val="none" w:sz="0" w:space="0" w:color="auto"/>
            <w:right w:val="none" w:sz="0" w:space="0" w:color="auto"/>
          </w:divBdr>
        </w:div>
        <w:div w:id="1637562685">
          <w:marLeft w:val="0"/>
          <w:marRight w:val="0"/>
          <w:marTop w:val="0"/>
          <w:marBottom w:val="0"/>
          <w:divBdr>
            <w:top w:val="none" w:sz="0" w:space="0" w:color="auto"/>
            <w:left w:val="none" w:sz="0" w:space="0" w:color="auto"/>
            <w:bottom w:val="none" w:sz="0" w:space="0" w:color="auto"/>
            <w:right w:val="none" w:sz="0" w:space="0" w:color="auto"/>
          </w:divBdr>
        </w:div>
        <w:div w:id="1843274144">
          <w:marLeft w:val="0"/>
          <w:marRight w:val="0"/>
          <w:marTop w:val="0"/>
          <w:marBottom w:val="0"/>
          <w:divBdr>
            <w:top w:val="none" w:sz="0" w:space="0" w:color="auto"/>
            <w:left w:val="none" w:sz="0" w:space="0" w:color="auto"/>
            <w:bottom w:val="none" w:sz="0" w:space="0" w:color="auto"/>
            <w:right w:val="none" w:sz="0" w:space="0" w:color="auto"/>
          </w:divBdr>
        </w:div>
        <w:div w:id="2074616365">
          <w:marLeft w:val="0"/>
          <w:marRight w:val="0"/>
          <w:marTop w:val="0"/>
          <w:marBottom w:val="0"/>
          <w:divBdr>
            <w:top w:val="none" w:sz="0" w:space="0" w:color="auto"/>
            <w:left w:val="none" w:sz="0" w:space="0" w:color="auto"/>
            <w:bottom w:val="none" w:sz="0" w:space="0" w:color="auto"/>
            <w:right w:val="none" w:sz="0" w:space="0" w:color="auto"/>
          </w:divBdr>
        </w:div>
        <w:div w:id="403528296">
          <w:marLeft w:val="0"/>
          <w:marRight w:val="0"/>
          <w:marTop w:val="0"/>
          <w:marBottom w:val="0"/>
          <w:divBdr>
            <w:top w:val="none" w:sz="0" w:space="0" w:color="auto"/>
            <w:left w:val="none" w:sz="0" w:space="0" w:color="auto"/>
            <w:bottom w:val="none" w:sz="0" w:space="0" w:color="auto"/>
            <w:right w:val="none" w:sz="0" w:space="0" w:color="auto"/>
          </w:divBdr>
        </w:div>
        <w:div w:id="1901138828">
          <w:marLeft w:val="0"/>
          <w:marRight w:val="0"/>
          <w:marTop w:val="0"/>
          <w:marBottom w:val="0"/>
          <w:divBdr>
            <w:top w:val="none" w:sz="0" w:space="0" w:color="auto"/>
            <w:left w:val="none" w:sz="0" w:space="0" w:color="auto"/>
            <w:bottom w:val="none" w:sz="0" w:space="0" w:color="auto"/>
            <w:right w:val="none" w:sz="0" w:space="0" w:color="auto"/>
          </w:divBdr>
        </w:div>
        <w:div w:id="31654473">
          <w:marLeft w:val="0"/>
          <w:marRight w:val="0"/>
          <w:marTop w:val="0"/>
          <w:marBottom w:val="0"/>
          <w:divBdr>
            <w:top w:val="none" w:sz="0" w:space="0" w:color="auto"/>
            <w:left w:val="none" w:sz="0" w:space="0" w:color="auto"/>
            <w:bottom w:val="none" w:sz="0" w:space="0" w:color="auto"/>
            <w:right w:val="none" w:sz="0" w:space="0" w:color="auto"/>
          </w:divBdr>
        </w:div>
        <w:div w:id="1125536593">
          <w:marLeft w:val="0"/>
          <w:marRight w:val="0"/>
          <w:marTop w:val="0"/>
          <w:marBottom w:val="0"/>
          <w:divBdr>
            <w:top w:val="none" w:sz="0" w:space="0" w:color="auto"/>
            <w:left w:val="none" w:sz="0" w:space="0" w:color="auto"/>
            <w:bottom w:val="none" w:sz="0" w:space="0" w:color="auto"/>
            <w:right w:val="none" w:sz="0" w:space="0" w:color="auto"/>
          </w:divBdr>
        </w:div>
        <w:div w:id="1527795310">
          <w:marLeft w:val="0"/>
          <w:marRight w:val="0"/>
          <w:marTop w:val="0"/>
          <w:marBottom w:val="0"/>
          <w:divBdr>
            <w:top w:val="none" w:sz="0" w:space="0" w:color="auto"/>
            <w:left w:val="none" w:sz="0" w:space="0" w:color="auto"/>
            <w:bottom w:val="none" w:sz="0" w:space="0" w:color="auto"/>
            <w:right w:val="none" w:sz="0" w:space="0" w:color="auto"/>
          </w:divBdr>
        </w:div>
      </w:divsChild>
    </w:div>
    <w:div w:id="2042389378">
      <w:bodyDiv w:val="1"/>
      <w:marLeft w:val="0"/>
      <w:marRight w:val="0"/>
      <w:marTop w:val="0"/>
      <w:marBottom w:val="0"/>
      <w:divBdr>
        <w:top w:val="none" w:sz="0" w:space="0" w:color="auto"/>
        <w:left w:val="none" w:sz="0" w:space="0" w:color="auto"/>
        <w:bottom w:val="none" w:sz="0" w:space="0" w:color="auto"/>
        <w:right w:val="none" w:sz="0" w:space="0" w:color="auto"/>
      </w:divBdr>
      <w:divsChild>
        <w:div w:id="732315984">
          <w:marLeft w:val="0"/>
          <w:marRight w:val="0"/>
          <w:marTop w:val="0"/>
          <w:marBottom w:val="0"/>
          <w:divBdr>
            <w:top w:val="none" w:sz="0" w:space="0" w:color="auto"/>
            <w:left w:val="none" w:sz="0" w:space="0" w:color="auto"/>
            <w:bottom w:val="none" w:sz="0" w:space="0" w:color="auto"/>
            <w:right w:val="none" w:sz="0" w:space="0" w:color="auto"/>
          </w:divBdr>
        </w:div>
        <w:div w:id="960648109">
          <w:marLeft w:val="0"/>
          <w:marRight w:val="0"/>
          <w:marTop w:val="0"/>
          <w:marBottom w:val="0"/>
          <w:divBdr>
            <w:top w:val="none" w:sz="0" w:space="0" w:color="auto"/>
            <w:left w:val="none" w:sz="0" w:space="0" w:color="auto"/>
            <w:bottom w:val="none" w:sz="0" w:space="0" w:color="auto"/>
            <w:right w:val="none" w:sz="0" w:space="0" w:color="auto"/>
          </w:divBdr>
        </w:div>
        <w:div w:id="968895801">
          <w:marLeft w:val="0"/>
          <w:marRight w:val="0"/>
          <w:marTop w:val="0"/>
          <w:marBottom w:val="0"/>
          <w:divBdr>
            <w:top w:val="none" w:sz="0" w:space="0" w:color="auto"/>
            <w:left w:val="none" w:sz="0" w:space="0" w:color="auto"/>
            <w:bottom w:val="none" w:sz="0" w:space="0" w:color="auto"/>
            <w:right w:val="none" w:sz="0" w:space="0" w:color="auto"/>
          </w:divBdr>
        </w:div>
      </w:divsChild>
    </w:div>
    <w:div w:id="2092774959">
      <w:bodyDiv w:val="1"/>
      <w:marLeft w:val="0"/>
      <w:marRight w:val="0"/>
      <w:marTop w:val="0"/>
      <w:marBottom w:val="0"/>
      <w:divBdr>
        <w:top w:val="none" w:sz="0" w:space="0" w:color="auto"/>
        <w:left w:val="none" w:sz="0" w:space="0" w:color="auto"/>
        <w:bottom w:val="none" w:sz="0" w:space="0" w:color="auto"/>
        <w:right w:val="none" w:sz="0" w:space="0" w:color="auto"/>
      </w:divBdr>
      <w:divsChild>
        <w:div w:id="932200957">
          <w:marLeft w:val="0"/>
          <w:marRight w:val="0"/>
          <w:marTop w:val="0"/>
          <w:marBottom w:val="0"/>
          <w:divBdr>
            <w:top w:val="none" w:sz="0" w:space="0" w:color="auto"/>
            <w:left w:val="none" w:sz="0" w:space="0" w:color="auto"/>
            <w:bottom w:val="none" w:sz="0" w:space="0" w:color="auto"/>
            <w:right w:val="none" w:sz="0" w:space="0" w:color="auto"/>
          </w:divBdr>
        </w:div>
        <w:div w:id="790635250">
          <w:marLeft w:val="0"/>
          <w:marRight w:val="0"/>
          <w:marTop w:val="0"/>
          <w:marBottom w:val="0"/>
          <w:divBdr>
            <w:top w:val="none" w:sz="0" w:space="0" w:color="auto"/>
            <w:left w:val="none" w:sz="0" w:space="0" w:color="auto"/>
            <w:bottom w:val="none" w:sz="0" w:space="0" w:color="auto"/>
            <w:right w:val="none" w:sz="0" w:space="0" w:color="auto"/>
          </w:divBdr>
        </w:div>
        <w:div w:id="1053427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Jakub Bouzek</dc:creator>
  <keywords/>
  <dc:description/>
  <lastModifiedBy>Nelly Doby</lastModifiedBy>
  <revision>6</revision>
  <dcterms:created xsi:type="dcterms:W3CDTF">2020-04-25T14:11:00.0000000Z</dcterms:created>
  <dcterms:modified xsi:type="dcterms:W3CDTF">2021-05-15T09:02:22.4606174Z</dcterms:modified>
</coreProperties>
</file>